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1" w:rsidRDefault="00460EC1" w:rsidP="00A52AE3">
      <w:pPr>
        <w:jc w:val="center"/>
      </w:pPr>
    </w:p>
    <w:p w:rsidR="00A52AE3" w:rsidRDefault="00A52AE3" w:rsidP="00A52AE3">
      <w:pPr>
        <w:jc w:val="center"/>
      </w:pPr>
    </w:p>
    <w:p w:rsidR="00A52AE3" w:rsidRDefault="00A52AE3" w:rsidP="00A52AE3">
      <w:pPr>
        <w:jc w:val="center"/>
      </w:pPr>
    </w:p>
    <w:p w:rsidR="00A52AE3" w:rsidRDefault="00A52AE3" w:rsidP="00A52AE3">
      <w:pPr>
        <w:jc w:val="center"/>
      </w:pPr>
    </w:p>
    <w:p w:rsidR="00A52AE3" w:rsidRDefault="00A52AE3" w:rsidP="00A52AE3">
      <w:pPr>
        <w:jc w:val="center"/>
      </w:pPr>
    </w:p>
    <w:p w:rsidR="00A52AE3" w:rsidRDefault="00A52AE3" w:rsidP="00A52AE3">
      <w:pPr>
        <w:jc w:val="center"/>
      </w:pPr>
    </w:p>
    <w:p w:rsidR="00A52AE3" w:rsidRDefault="00A52AE3" w:rsidP="00A52AE3">
      <w:pPr>
        <w:jc w:val="center"/>
      </w:pPr>
    </w:p>
    <w:p w:rsidR="00A52AE3" w:rsidRDefault="00A52AE3" w:rsidP="00A52AE3">
      <w:pPr>
        <w:jc w:val="center"/>
      </w:pPr>
    </w:p>
    <w:p w:rsidR="00A52AE3" w:rsidRDefault="00A52AE3" w:rsidP="00A52AE3">
      <w:pPr>
        <w:jc w:val="center"/>
      </w:pPr>
    </w:p>
    <w:p w:rsidR="00CD436A" w:rsidRDefault="00CD436A" w:rsidP="00A52AE3">
      <w:pPr>
        <w:jc w:val="center"/>
        <w:rPr>
          <w:sz w:val="32"/>
          <w:szCs w:val="32"/>
        </w:rPr>
      </w:pPr>
      <w:r>
        <w:rPr>
          <w:sz w:val="32"/>
          <w:szCs w:val="32"/>
        </w:rPr>
        <w:t xml:space="preserve">PUN &amp; Returns </w:t>
      </w:r>
    </w:p>
    <w:p w:rsidR="00A52AE3" w:rsidRDefault="00A52AE3" w:rsidP="00A52AE3">
      <w:pPr>
        <w:jc w:val="center"/>
        <w:rPr>
          <w:sz w:val="32"/>
          <w:szCs w:val="32"/>
        </w:rPr>
      </w:pPr>
      <w:r>
        <w:rPr>
          <w:sz w:val="32"/>
          <w:szCs w:val="32"/>
        </w:rPr>
        <w:t>Technical Industry Specification Pack</w:t>
      </w:r>
    </w:p>
    <w:p w:rsidR="00A52AE3" w:rsidRDefault="00A52AE3" w:rsidP="00A52AE3">
      <w:pPr>
        <w:jc w:val="center"/>
        <w:rPr>
          <w:sz w:val="32"/>
          <w:szCs w:val="32"/>
        </w:rPr>
      </w:pPr>
    </w:p>
    <w:p w:rsidR="00A52AE3" w:rsidRDefault="00A52AE3" w:rsidP="00A52AE3">
      <w:pPr>
        <w:jc w:val="center"/>
        <w:rPr>
          <w:sz w:val="32"/>
          <w:szCs w:val="32"/>
        </w:rPr>
      </w:pPr>
      <w:r>
        <w:rPr>
          <w:sz w:val="32"/>
          <w:szCs w:val="32"/>
        </w:rPr>
        <w:t>State of New Mexico</w:t>
      </w:r>
    </w:p>
    <w:p w:rsidR="00A52AE3" w:rsidRDefault="00A52AE3" w:rsidP="00A52AE3">
      <w:pPr>
        <w:jc w:val="center"/>
        <w:rPr>
          <w:sz w:val="32"/>
          <w:szCs w:val="32"/>
        </w:rPr>
      </w:pPr>
    </w:p>
    <w:p w:rsidR="00A52AE3" w:rsidRDefault="00A52AE3" w:rsidP="00A52AE3">
      <w:pPr>
        <w:jc w:val="center"/>
        <w:rPr>
          <w:sz w:val="32"/>
          <w:szCs w:val="32"/>
        </w:rPr>
      </w:pPr>
      <w:r>
        <w:rPr>
          <w:sz w:val="32"/>
          <w:szCs w:val="32"/>
        </w:rPr>
        <w:t>ONGARD Replacement Program</w:t>
      </w:r>
    </w:p>
    <w:p w:rsidR="00A52AE3" w:rsidRDefault="00A52AE3" w:rsidP="00A52AE3">
      <w:pPr>
        <w:jc w:val="center"/>
        <w:rPr>
          <w:sz w:val="32"/>
          <w:szCs w:val="32"/>
        </w:rPr>
      </w:pPr>
    </w:p>
    <w:p w:rsidR="00A52AE3" w:rsidRDefault="00A52AE3" w:rsidP="00A52AE3">
      <w:pPr>
        <w:jc w:val="center"/>
        <w:rPr>
          <w:b/>
          <w:i/>
          <w:color w:val="244061" w:themeColor="accent1" w:themeShade="80"/>
          <w:sz w:val="32"/>
          <w:szCs w:val="32"/>
        </w:rPr>
      </w:pPr>
      <w:r w:rsidRPr="00A52AE3">
        <w:rPr>
          <w:b/>
          <w:i/>
          <w:color w:val="244061" w:themeColor="accent1" w:themeShade="80"/>
          <w:sz w:val="32"/>
          <w:szCs w:val="32"/>
        </w:rPr>
        <w:t>Severance Tax Project</w:t>
      </w:r>
    </w:p>
    <w:p w:rsidR="00A52AE3" w:rsidRDefault="00A52AE3">
      <w:pPr>
        <w:rPr>
          <w:b/>
          <w:i/>
          <w:color w:val="244061" w:themeColor="accent1" w:themeShade="80"/>
          <w:sz w:val="32"/>
          <w:szCs w:val="32"/>
        </w:rPr>
      </w:pPr>
      <w:r>
        <w:rPr>
          <w:b/>
          <w:i/>
          <w:color w:val="244061" w:themeColor="accent1" w:themeShade="80"/>
          <w:sz w:val="32"/>
          <w:szCs w:val="32"/>
        </w:rPr>
        <w:br w:type="page"/>
      </w:r>
    </w:p>
    <w:sdt>
      <w:sdtPr>
        <w:rPr>
          <w:rFonts w:ascii="Arial" w:eastAsia="Calibri" w:hAnsi="Arial"/>
          <w:b w:val="0"/>
          <w:bCs w:val="0"/>
          <w:color w:val="auto"/>
          <w:sz w:val="22"/>
          <w:szCs w:val="22"/>
          <w:lang w:val="en-US" w:eastAsia="en-US"/>
        </w:rPr>
        <w:id w:val="369506080"/>
        <w:docPartObj>
          <w:docPartGallery w:val="Table of Contents"/>
          <w:docPartUnique/>
        </w:docPartObj>
      </w:sdtPr>
      <w:sdtEndPr>
        <w:rPr>
          <w:noProof/>
        </w:rPr>
      </w:sdtEndPr>
      <w:sdtContent>
        <w:p w:rsidR="00A52AE3" w:rsidRDefault="00A52AE3">
          <w:pPr>
            <w:pStyle w:val="TOCHeading"/>
          </w:pPr>
          <w:r>
            <w:t>Table of Contents</w:t>
          </w:r>
        </w:p>
        <w:p w:rsidR="007A01AD" w:rsidRDefault="00A52AE3">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8718848" w:history="1">
            <w:r w:rsidR="007A01AD" w:rsidRPr="00E64597">
              <w:rPr>
                <w:rStyle w:val="Hyperlink"/>
                <w:noProof/>
              </w:rPr>
              <w:t>QUESTIONS</w:t>
            </w:r>
            <w:r w:rsidR="007A01AD">
              <w:rPr>
                <w:noProof/>
                <w:webHidden/>
              </w:rPr>
              <w:tab/>
            </w:r>
            <w:r w:rsidR="007A01AD">
              <w:rPr>
                <w:noProof/>
                <w:webHidden/>
              </w:rPr>
              <w:fldChar w:fldCharType="begin"/>
            </w:r>
            <w:r w:rsidR="007A01AD">
              <w:rPr>
                <w:noProof/>
                <w:webHidden/>
              </w:rPr>
              <w:instrText xml:space="preserve"> PAGEREF _Toc478718848 \h </w:instrText>
            </w:r>
            <w:r w:rsidR="007A01AD">
              <w:rPr>
                <w:noProof/>
                <w:webHidden/>
              </w:rPr>
            </w:r>
            <w:r w:rsidR="007A01AD">
              <w:rPr>
                <w:noProof/>
                <w:webHidden/>
              </w:rPr>
              <w:fldChar w:fldCharType="separate"/>
            </w:r>
            <w:r w:rsidR="007A01AD">
              <w:rPr>
                <w:noProof/>
                <w:webHidden/>
              </w:rPr>
              <w:t>2</w:t>
            </w:r>
            <w:r w:rsidR="007A01AD">
              <w:rPr>
                <w:noProof/>
                <w:webHidden/>
              </w:rPr>
              <w:fldChar w:fldCharType="end"/>
            </w:r>
          </w:hyperlink>
        </w:p>
        <w:p w:rsidR="007A01AD" w:rsidRDefault="007A01AD">
          <w:pPr>
            <w:pStyle w:val="TOC1"/>
            <w:tabs>
              <w:tab w:val="right" w:leader="dot" w:pos="9350"/>
            </w:tabs>
            <w:rPr>
              <w:rFonts w:asciiTheme="minorHAnsi" w:eastAsiaTheme="minorEastAsia" w:hAnsiTheme="minorHAnsi" w:cstheme="minorBidi"/>
              <w:noProof/>
            </w:rPr>
          </w:pPr>
          <w:hyperlink w:anchor="_Toc478718849" w:history="1">
            <w:r w:rsidRPr="00E64597">
              <w:rPr>
                <w:rStyle w:val="Hyperlink"/>
                <w:noProof/>
              </w:rPr>
              <w:t>Background</w:t>
            </w:r>
            <w:r>
              <w:rPr>
                <w:noProof/>
                <w:webHidden/>
              </w:rPr>
              <w:tab/>
            </w:r>
            <w:r>
              <w:rPr>
                <w:noProof/>
                <w:webHidden/>
              </w:rPr>
              <w:fldChar w:fldCharType="begin"/>
            </w:r>
            <w:r>
              <w:rPr>
                <w:noProof/>
                <w:webHidden/>
              </w:rPr>
              <w:instrText xml:space="preserve"> PAGEREF _Toc478718849 \h </w:instrText>
            </w:r>
            <w:r>
              <w:rPr>
                <w:noProof/>
                <w:webHidden/>
              </w:rPr>
            </w:r>
            <w:r>
              <w:rPr>
                <w:noProof/>
                <w:webHidden/>
              </w:rPr>
              <w:fldChar w:fldCharType="separate"/>
            </w:r>
            <w:r>
              <w:rPr>
                <w:noProof/>
                <w:webHidden/>
              </w:rPr>
              <w:t>3</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0" w:history="1">
            <w:r w:rsidRPr="00E64597">
              <w:rPr>
                <w:rStyle w:val="Hyperlink"/>
                <w:noProof/>
              </w:rPr>
              <w:t>Project</w:t>
            </w:r>
            <w:r>
              <w:rPr>
                <w:noProof/>
                <w:webHidden/>
              </w:rPr>
              <w:tab/>
            </w:r>
            <w:r>
              <w:rPr>
                <w:noProof/>
                <w:webHidden/>
              </w:rPr>
              <w:fldChar w:fldCharType="begin"/>
            </w:r>
            <w:r>
              <w:rPr>
                <w:noProof/>
                <w:webHidden/>
              </w:rPr>
              <w:instrText xml:space="preserve"> PAGEREF _Toc478718850 \h </w:instrText>
            </w:r>
            <w:r>
              <w:rPr>
                <w:noProof/>
                <w:webHidden/>
              </w:rPr>
            </w:r>
            <w:r>
              <w:rPr>
                <w:noProof/>
                <w:webHidden/>
              </w:rPr>
              <w:fldChar w:fldCharType="separate"/>
            </w:r>
            <w:r>
              <w:rPr>
                <w:noProof/>
                <w:webHidden/>
              </w:rPr>
              <w:t>3</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1" w:history="1">
            <w:r w:rsidRPr="00E64597">
              <w:rPr>
                <w:rStyle w:val="Hyperlink"/>
                <w:noProof/>
              </w:rPr>
              <w:t>Severance Tax Project Description</w:t>
            </w:r>
            <w:r>
              <w:rPr>
                <w:noProof/>
                <w:webHidden/>
              </w:rPr>
              <w:tab/>
            </w:r>
            <w:r>
              <w:rPr>
                <w:noProof/>
                <w:webHidden/>
              </w:rPr>
              <w:fldChar w:fldCharType="begin"/>
            </w:r>
            <w:r>
              <w:rPr>
                <w:noProof/>
                <w:webHidden/>
              </w:rPr>
              <w:instrText xml:space="preserve"> PAGEREF _Toc478718851 \h </w:instrText>
            </w:r>
            <w:r>
              <w:rPr>
                <w:noProof/>
                <w:webHidden/>
              </w:rPr>
            </w:r>
            <w:r>
              <w:rPr>
                <w:noProof/>
                <w:webHidden/>
              </w:rPr>
              <w:fldChar w:fldCharType="separate"/>
            </w:r>
            <w:r>
              <w:rPr>
                <w:noProof/>
                <w:webHidden/>
              </w:rPr>
              <w:t>3</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2" w:history="1">
            <w:r w:rsidRPr="00E64597">
              <w:rPr>
                <w:rStyle w:val="Hyperlink"/>
                <w:noProof/>
              </w:rPr>
              <w:t>Scope of Severance Tax Project</w:t>
            </w:r>
            <w:r>
              <w:rPr>
                <w:noProof/>
                <w:webHidden/>
              </w:rPr>
              <w:tab/>
            </w:r>
            <w:r>
              <w:rPr>
                <w:noProof/>
                <w:webHidden/>
              </w:rPr>
              <w:fldChar w:fldCharType="begin"/>
            </w:r>
            <w:r>
              <w:rPr>
                <w:noProof/>
                <w:webHidden/>
              </w:rPr>
              <w:instrText xml:space="preserve"> PAGEREF _Toc478718852 \h </w:instrText>
            </w:r>
            <w:r>
              <w:rPr>
                <w:noProof/>
                <w:webHidden/>
              </w:rPr>
            </w:r>
            <w:r>
              <w:rPr>
                <w:noProof/>
                <w:webHidden/>
              </w:rPr>
              <w:fldChar w:fldCharType="separate"/>
            </w:r>
            <w:r>
              <w:rPr>
                <w:noProof/>
                <w:webHidden/>
              </w:rPr>
              <w:t>3</w:t>
            </w:r>
            <w:r>
              <w:rPr>
                <w:noProof/>
                <w:webHidden/>
              </w:rPr>
              <w:fldChar w:fldCharType="end"/>
            </w:r>
          </w:hyperlink>
        </w:p>
        <w:p w:rsidR="007A01AD" w:rsidRDefault="007A01AD">
          <w:pPr>
            <w:pStyle w:val="TOC1"/>
            <w:tabs>
              <w:tab w:val="right" w:leader="dot" w:pos="9350"/>
            </w:tabs>
            <w:rPr>
              <w:rFonts w:asciiTheme="minorHAnsi" w:eastAsiaTheme="minorEastAsia" w:hAnsiTheme="minorHAnsi" w:cstheme="minorBidi"/>
              <w:noProof/>
            </w:rPr>
          </w:pPr>
          <w:hyperlink w:anchor="_Toc478718853" w:history="1">
            <w:r w:rsidRPr="00E64597">
              <w:rPr>
                <w:rStyle w:val="Hyperlink"/>
                <w:noProof/>
              </w:rPr>
              <w:t>Amendments</w:t>
            </w:r>
            <w:r>
              <w:rPr>
                <w:noProof/>
                <w:webHidden/>
              </w:rPr>
              <w:tab/>
            </w:r>
            <w:r>
              <w:rPr>
                <w:noProof/>
                <w:webHidden/>
              </w:rPr>
              <w:fldChar w:fldCharType="begin"/>
            </w:r>
            <w:r>
              <w:rPr>
                <w:noProof/>
                <w:webHidden/>
              </w:rPr>
              <w:instrText xml:space="preserve"> PAGEREF _Toc478718853 \h </w:instrText>
            </w:r>
            <w:r>
              <w:rPr>
                <w:noProof/>
                <w:webHidden/>
              </w:rPr>
            </w:r>
            <w:r>
              <w:rPr>
                <w:noProof/>
                <w:webHidden/>
              </w:rPr>
              <w:fldChar w:fldCharType="separate"/>
            </w:r>
            <w:r>
              <w:rPr>
                <w:noProof/>
                <w:webHidden/>
              </w:rPr>
              <w:t>4</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4" w:history="1">
            <w:r w:rsidRPr="00E64597">
              <w:rPr>
                <w:rStyle w:val="Hyperlink"/>
                <w:noProof/>
              </w:rPr>
              <w:t>Current Amendment Process</w:t>
            </w:r>
            <w:r>
              <w:rPr>
                <w:noProof/>
                <w:webHidden/>
              </w:rPr>
              <w:tab/>
            </w:r>
            <w:r>
              <w:rPr>
                <w:noProof/>
                <w:webHidden/>
              </w:rPr>
              <w:fldChar w:fldCharType="begin"/>
            </w:r>
            <w:r>
              <w:rPr>
                <w:noProof/>
                <w:webHidden/>
              </w:rPr>
              <w:instrText xml:space="preserve"> PAGEREF _Toc478718854 \h </w:instrText>
            </w:r>
            <w:r>
              <w:rPr>
                <w:noProof/>
                <w:webHidden/>
              </w:rPr>
            </w:r>
            <w:r>
              <w:rPr>
                <w:noProof/>
                <w:webHidden/>
              </w:rPr>
              <w:fldChar w:fldCharType="separate"/>
            </w:r>
            <w:r>
              <w:rPr>
                <w:noProof/>
                <w:webHidden/>
              </w:rPr>
              <w:t>4</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5" w:history="1">
            <w:r w:rsidRPr="00E64597">
              <w:rPr>
                <w:rStyle w:val="Hyperlink"/>
                <w:noProof/>
              </w:rPr>
              <w:t>Partial Replacement Amendment Process</w:t>
            </w:r>
            <w:r>
              <w:rPr>
                <w:noProof/>
                <w:webHidden/>
              </w:rPr>
              <w:tab/>
            </w:r>
            <w:r>
              <w:rPr>
                <w:noProof/>
                <w:webHidden/>
              </w:rPr>
              <w:fldChar w:fldCharType="begin"/>
            </w:r>
            <w:r>
              <w:rPr>
                <w:noProof/>
                <w:webHidden/>
              </w:rPr>
              <w:instrText xml:space="preserve"> PAGEREF _Toc478718855 \h </w:instrText>
            </w:r>
            <w:r>
              <w:rPr>
                <w:noProof/>
                <w:webHidden/>
              </w:rPr>
            </w:r>
            <w:r>
              <w:rPr>
                <w:noProof/>
                <w:webHidden/>
              </w:rPr>
              <w:fldChar w:fldCharType="separate"/>
            </w:r>
            <w:r>
              <w:rPr>
                <w:noProof/>
                <w:webHidden/>
              </w:rPr>
              <w:t>4</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6" w:history="1">
            <w:r w:rsidRPr="00E64597">
              <w:rPr>
                <w:rStyle w:val="Hyperlink"/>
                <w:noProof/>
              </w:rPr>
              <w:t>Anticipated Impact on the Industry</w:t>
            </w:r>
            <w:r>
              <w:rPr>
                <w:noProof/>
                <w:webHidden/>
              </w:rPr>
              <w:tab/>
            </w:r>
            <w:r>
              <w:rPr>
                <w:noProof/>
                <w:webHidden/>
              </w:rPr>
              <w:fldChar w:fldCharType="begin"/>
            </w:r>
            <w:r>
              <w:rPr>
                <w:noProof/>
                <w:webHidden/>
              </w:rPr>
              <w:instrText xml:space="preserve"> PAGEREF _Toc478718856 \h </w:instrText>
            </w:r>
            <w:r>
              <w:rPr>
                <w:noProof/>
                <w:webHidden/>
              </w:rPr>
            </w:r>
            <w:r>
              <w:rPr>
                <w:noProof/>
                <w:webHidden/>
              </w:rPr>
              <w:fldChar w:fldCharType="separate"/>
            </w:r>
            <w:r>
              <w:rPr>
                <w:noProof/>
                <w:webHidden/>
              </w:rPr>
              <w:t>5</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7" w:history="1">
            <w:r w:rsidRPr="00E64597">
              <w:rPr>
                <w:rStyle w:val="Hyperlink"/>
                <w:noProof/>
              </w:rPr>
              <w:t>Amendment Example – Separate File “Amendment Process Example.xlsx”</w:t>
            </w:r>
            <w:r>
              <w:rPr>
                <w:noProof/>
                <w:webHidden/>
              </w:rPr>
              <w:tab/>
            </w:r>
            <w:r>
              <w:rPr>
                <w:noProof/>
                <w:webHidden/>
              </w:rPr>
              <w:fldChar w:fldCharType="begin"/>
            </w:r>
            <w:r>
              <w:rPr>
                <w:noProof/>
                <w:webHidden/>
              </w:rPr>
              <w:instrText xml:space="preserve"> PAGEREF _Toc478718857 \h </w:instrText>
            </w:r>
            <w:r>
              <w:rPr>
                <w:noProof/>
                <w:webHidden/>
              </w:rPr>
            </w:r>
            <w:r>
              <w:rPr>
                <w:noProof/>
                <w:webHidden/>
              </w:rPr>
              <w:fldChar w:fldCharType="separate"/>
            </w:r>
            <w:r>
              <w:rPr>
                <w:noProof/>
                <w:webHidden/>
              </w:rPr>
              <w:t>7</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8" w:history="1">
            <w:r w:rsidRPr="00E64597">
              <w:rPr>
                <w:rStyle w:val="Hyperlink"/>
                <w:noProof/>
              </w:rPr>
              <w:t>XML Schema</w:t>
            </w:r>
            <w:r>
              <w:rPr>
                <w:noProof/>
                <w:webHidden/>
              </w:rPr>
              <w:tab/>
            </w:r>
            <w:r>
              <w:rPr>
                <w:noProof/>
                <w:webHidden/>
              </w:rPr>
              <w:fldChar w:fldCharType="begin"/>
            </w:r>
            <w:r>
              <w:rPr>
                <w:noProof/>
                <w:webHidden/>
              </w:rPr>
              <w:instrText xml:space="preserve"> PAGEREF _Toc478718858 \h </w:instrText>
            </w:r>
            <w:r>
              <w:rPr>
                <w:noProof/>
                <w:webHidden/>
              </w:rPr>
            </w:r>
            <w:r>
              <w:rPr>
                <w:noProof/>
                <w:webHidden/>
              </w:rPr>
              <w:fldChar w:fldCharType="separate"/>
            </w:r>
            <w:r>
              <w:rPr>
                <w:noProof/>
                <w:webHidden/>
              </w:rPr>
              <w:t>7</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59" w:history="1">
            <w:r w:rsidRPr="00E64597">
              <w:rPr>
                <w:rStyle w:val="Hyperlink"/>
                <w:noProof/>
              </w:rPr>
              <w:t>Current PUN Process (Legacy PUN)</w:t>
            </w:r>
            <w:r>
              <w:rPr>
                <w:noProof/>
                <w:webHidden/>
              </w:rPr>
              <w:tab/>
            </w:r>
            <w:r>
              <w:rPr>
                <w:noProof/>
                <w:webHidden/>
              </w:rPr>
              <w:fldChar w:fldCharType="begin"/>
            </w:r>
            <w:r>
              <w:rPr>
                <w:noProof/>
                <w:webHidden/>
              </w:rPr>
              <w:instrText xml:space="preserve"> PAGEREF _Toc478718859 \h </w:instrText>
            </w:r>
            <w:r>
              <w:rPr>
                <w:noProof/>
                <w:webHidden/>
              </w:rPr>
            </w:r>
            <w:r>
              <w:rPr>
                <w:noProof/>
                <w:webHidden/>
              </w:rPr>
              <w:fldChar w:fldCharType="separate"/>
            </w:r>
            <w:r>
              <w:rPr>
                <w:noProof/>
                <w:webHidden/>
              </w:rPr>
              <w:t>8</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60" w:history="1">
            <w:r w:rsidRPr="00E64597">
              <w:rPr>
                <w:rStyle w:val="Hyperlink"/>
                <w:noProof/>
              </w:rPr>
              <w:t>Proposed PUN Process (New PUN)</w:t>
            </w:r>
            <w:r>
              <w:rPr>
                <w:noProof/>
                <w:webHidden/>
              </w:rPr>
              <w:tab/>
            </w:r>
            <w:r>
              <w:rPr>
                <w:noProof/>
                <w:webHidden/>
              </w:rPr>
              <w:fldChar w:fldCharType="begin"/>
            </w:r>
            <w:r>
              <w:rPr>
                <w:noProof/>
                <w:webHidden/>
              </w:rPr>
              <w:instrText xml:space="preserve"> PAGEREF _Toc478718860 \h </w:instrText>
            </w:r>
            <w:r>
              <w:rPr>
                <w:noProof/>
                <w:webHidden/>
              </w:rPr>
            </w:r>
            <w:r>
              <w:rPr>
                <w:noProof/>
                <w:webHidden/>
              </w:rPr>
              <w:fldChar w:fldCharType="separate"/>
            </w:r>
            <w:r>
              <w:rPr>
                <w:noProof/>
                <w:webHidden/>
              </w:rPr>
              <w:t>8</w:t>
            </w:r>
            <w:r>
              <w:rPr>
                <w:noProof/>
                <w:webHidden/>
              </w:rPr>
              <w:fldChar w:fldCharType="end"/>
            </w:r>
          </w:hyperlink>
        </w:p>
        <w:p w:rsidR="007A01AD" w:rsidRDefault="007A01AD">
          <w:pPr>
            <w:pStyle w:val="TOC2"/>
            <w:tabs>
              <w:tab w:val="right" w:leader="dot" w:pos="9350"/>
            </w:tabs>
            <w:rPr>
              <w:rFonts w:asciiTheme="minorHAnsi" w:eastAsiaTheme="minorEastAsia" w:hAnsiTheme="minorHAnsi" w:cstheme="minorBidi"/>
              <w:noProof/>
            </w:rPr>
          </w:pPr>
          <w:hyperlink w:anchor="_Toc478718861" w:history="1">
            <w:r w:rsidRPr="00E64597">
              <w:rPr>
                <w:rStyle w:val="Hyperlink"/>
                <w:noProof/>
              </w:rPr>
              <w:t>Anticipated Impact on the Industry</w:t>
            </w:r>
            <w:r>
              <w:rPr>
                <w:noProof/>
                <w:webHidden/>
              </w:rPr>
              <w:tab/>
            </w:r>
            <w:r>
              <w:rPr>
                <w:noProof/>
                <w:webHidden/>
              </w:rPr>
              <w:fldChar w:fldCharType="begin"/>
            </w:r>
            <w:r>
              <w:rPr>
                <w:noProof/>
                <w:webHidden/>
              </w:rPr>
              <w:instrText xml:space="preserve"> PAGEREF _Toc478718861 \h </w:instrText>
            </w:r>
            <w:r>
              <w:rPr>
                <w:noProof/>
                <w:webHidden/>
              </w:rPr>
            </w:r>
            <w:r>
              <w:rPr>
                <w:noProof/>
                <w:webHidden/>
              </w:rPr>
              <w:fldChar w:fldCharType="separate"/>
            </w:r>
            <w:r>
              <w:rPr>
                <w:noProof/>
                <w:webHidden/>
              </w:rPr>
              <w:t>8</w:t>
            </w:r>
            <w:r>
              <w:rPr>
                <w:noProof/>
                <w:webHidden/>
              </w:rPr>
              <w:fldChar w:fldCharType="end"/>
            </w:r>
          </w:hyperlink>
        </w:p>
        <w:p w:rsidR="00A52AE3" w:rsidRPr="00945CD1" w:rsidRDefault="00A52AE3" w:rsidP="00945CD1">
          <w:pPr>
            <w:pStyle w:val="TOC1"/>
            <w:tabs>
              <w:tab w:val="right" w:leader="dot" w:pos="9350"/>
            </w:tabs>
            <w:rPr>
              <w:rFonts w:asciiTheme="minorHAnsi" w:eastAsiaTheme="minorEastAsia" w:hAnsiTheme="minorHAnsi" w:cstheme="minorBidi"/>
              <w:noProof/>
            </w:rPr>
          </w:pPr>
          <w:r>
            <w:rPr>
              <w:b/>
              <w:bCs/>
              <w:noProof/>
            </w:rPr>
            <w:fldChar w:fldCharType="end"/>
          </w:r>
        </w:p>
      </w:sdtContent>
    </w:sdt>
    <w:p w:rsidR="008C6754" w:rsidRDefault="008C6754">
      <w:pPr>
        <w:rPr>
          <w:color w:val="244061" w:themeColor="accent1" w:themeShade="80"/>
          <w:sz w:val="32"/>
          <w:szCs w:val="32"/>
        </w:rPr>
      </w:pPr>
    </w:p>
    <w:p w:rsidR="008C6754" w:rsidRDefault="008C6754">
      <w:pPr>
        <w:rPr>
          <w:color w:val="244061" w:themeColor="accent1" w:themeShade="80"/>
          <w:sz w:val="32"/>
          <w:szCs w:val="32"/>
        </w:rPr>
      </w:pPr>
    </w:p>
    <w:p w:rsidR="00A52AE3" w:rsidRDefault="008C6754">
      <w:pPr>
        <w:rPr>
          <w:color w:val="244061" w:themeColor="accent1" w:themeShade="80"/>
          <w:sz w:val="32"/>
          <w:szCs w:val="32"/>
        </w:rPr>
      </w:pPr>
      <w:bookmarkStart w:id="0" w:name="_Toc478718848"/>
      <w:r w:rsidRPr="00E2045F">
        <w:rPr>
          <w:rStyle w:val="Heading1Char"/>
          <w:rFonts w:eastAsia="Calibri"/>
        </w:rPr>
        <w:t>QUESTIONS</w:t>
      </w:r>
      <w:bookmarkEnd w:id="0"/>
      <w:r>
        <w:rPr>
          <w:color w:val="244061" w:themeColor="accent1" w:themeShade="80"/>
          <w:sz w:val="32"/>
          <w:szCs w:val="32"/>
        </w:rPr>
        <w:t xml:space="preserve">:  </w:t>
      </w:r>
      <w:hyperlink r:id="rId9" w:history="1">
        <w:r w:rsidR="00D662B4">
          <w:rPr>
            <w:rStyle w:val="Hyperlink"/>
          </w:rPr>
          <w:t>OilGas.Outreach@state.nm.us</w:t>
        </w:r>
      </w:hyperlink>
      <w:bookmarkStart w:id="1" w:name="_GoBack"/>
      <w:bookmarkEnd w:id="1"/>
      <w:r w:rsidR="00A52AE3">
        <w:rPr>
          <w:color w:val="244061" w:themeColor="accent1" w:themeShade="80"/>
          <w:sz w:val="32"/>
          <w:szCs w:val="32"/>
        </w:rPr>
        <w:br w:type="page"/>
      </w:r>
    </w:p>
    <w:p w:rsidR="00A52AE3" w:rsidRDefault="00A52AE3" w:rsidP="00A52AE3">
      <w:pPr>
        <w:pStyle w:val="Heading1"/>
      </w:pPr>
      <w:bookmarkStart w:id="2" w:name="_Toc478718849"/>
      <w:r>
        <w:lastRenderedPageBreak/>
        <w:t>Background</w:t>
      </w:r>
      <w:bookmarkEnd w:id="2"/>
    </w:p>
    <w:p w:rsidR="00A52AE3" w:rsidRDefault="00A52AE3" w:rsidP="00A52AE3"/>
    <w:p w:rsidR="00A52AE3" w:rsidRDefault="00A52AE3" w:rsidP="00A52AE3">
      <w:pPr>
        <w:pStyle w:val="Heading2"/>
      </w:pPr>
      <w:bookmarkStart w:id="3" w:name="_Toc478718850"/>
      <w:r>
        <w:t>Project</w:t>
      </w:r>
      <w:bookmarkEnd w:id="3"/>
    </w:p>
    <w:p w:rsidR="00D21E22" w:rsidRDefault="00A52AE3" w:rsidP="00A52AE3">
      <w:r>
        <w:t xml:space="preserve">The State of New Mexico has funded a Program to be completed by June 30, 2018; to replace the entirety of the legacy ONGARD system with two systems:  Taxation and Revenue Department (TRD) Severance Tax, and State Land Office (SLO) Royalty (RAPS).  The documentation that follows addresses the proposed changes ONLY for the Severance Tax project.  Severance Tax, and some related taxes, will become another tax program within the current TRD Commercial Off the Shelf (COTS) GenTax system which already processes returns and refunds for (28) other tax programs.  </w:t>
      </w:r>
    </w:p>
    <w:p w:rsidR="00D21E22" w:rsidRDefault="00D21E22" w:rsidP="00A52AE3"/>
    <w:p w:rsidR="00A52AE3" w:rsidRDefault="00A52AE3" w:rsidP="00A52AE3">
      <w:r>
        <w:t xml:space="preserve">The Severance Tax project was commenced 3Q16 and is currently scheduled to go into production </w:t>
      </w:r>
      <w:r w:rsidR="00000FA0">
        <w:t xml:space="preserve">on </w:t>
      </w:r>
      <w:r w:rsidR="00000FA0" w:rsidRPr="00000FA0">
        <w:rPr>
          <w:b/>
          <w:i/>
        </w:rPr>
        <w:t>or before</w:t>
      </w:r>
      <w:r w:rsidR="00000FA0">
        <w:t xml:space="preserve"> June 30</w:t>
      </w:r>
      <w:r w:rsidR="00000FA0" w:rsidRPr="00000FA0">
        <w:rPr>
          <w:vertAlign w:val="superscript"/>
        </w:rPr>
        <w:t>th</w:t>
      </w:r>
      <w:r w:rsidR="00000FA0">
        <w:t>,</w:t>
      </w:r>
      <w:r>
        <w:t xml:space="preserve"> 201</w:t>
      </w:r>
      <w:r w:rsidR="00347C15">
        <w:t>8</w:t>
      </w:r>
      <w:r>
        <w:t>.</w:t>
      </w:r>
      <w:r w:rsidR="00D21E22">
        <w:t xml:space="preserve"> An RFP for the RAPS system portion of legacy ONGARD, will be published shortly.  Current schedule for completion of RAPS and budget authorization is June 30, 2018.</w:t>
      </w:r>
    </w:p>
    <w:p w:rsidR="00D21E22" w:rsidRDefault="00D21E22" w:rsidP="00A52AE3"/>
    <w:p w:rsidR="00D21E22" w:rsidRDefault="00D21E22" w:rsidP="00D21E22">
      <w:pPr>
        <w:pStyle w:val="Heading2"/>
      </w:pPr>
      <w:bookmarkStart w:id="4" w:name="_Toc478718851"/>
      <w:r>
        <w:t>Severance Tax Project Description</w:t>
      </w:r>
      <w:bookmarkEnd w:id="4"/>
    </w:p>
    <w:p w:rsidR="00D21E22" w:rsidRDefault="00D6619B" w:rsidP="00D21E22">
      <w:r>
        <w:t>Selected historical Severance Tax data will be extracted from Legacy ONGARD system and converted into the existing GenTax infrastructure.  A new tax program will be added to the existing GenTax infrastructure for Severance Tax.  Taxpayer Access Point (TAP), part of the GenTax infrastructure, will provide a method for electronic bulk filing, and manual web-based period-based filing and amendment for Severance Tax.</w:t>
      </w:r>
    </w:p>
    <w:p w:rsidR="00D6619B" w:rsidRDefault="00D6619B" w:rsidP="00D21E22"/>
    <w:p w:rsidR="00D6619B" w:rsidRDefault="00D6619B" w:rsidP="00D6619B">
      <w:pPr>
        <w:pStyle w:val="Heading2"/>
      </w:pPr>
      <w:bookmarkStart w:id="5" w:name="_Toc478718852"/>
      <w:r>
        <w:t>Scope of Severance Tax Project</w:t>
      </w:r>
      <w:bookmarkEnd w:id="5"/>
    </w:p>
    <w:p w:rsidR="00D6619B" w:rsidRDefault="00D6619B" w:rsidP="00D6619B">
      <w:r>
        <w:t>Oil and Gas taxes that will be included in the Severance Tax project implementation are:</w:t>
      </w:r>
    </w:p>
    <w:p w:rsidR="00D6619B" w:rsidRDefault="00EA6C32" w:rsidP="00D6619B">
      <w:pPr>
        <w:pStyle w:val="ListParagraph"/>
        <w:numPr>
          <w:ilvl w:val="0"/>
          <w:numId w:val="1"/>
        </w:numPr>
      </w:pPr>
      <w:r>
        <w:t>Oil and Gas Production Taxes</w:t>
      </w:r>
    </w:p>
    <w:p w:rsidR="00D6619B" w:rsidRDefault="00D6619B" w:rsidP="00D6619B">
      <w:pPr>
        <w:pStyle w:val="ListParagraph"/>
        <w:numPr>
          <w:ilvl w:val="0"/>
          <w:numId w:val="1"/>
        </w:numPr>
      </w:pPr>
      <w:r>
        <w:t>Ad Valorem</w:t>
      </w:r>
      <w:r w:rsidR="00EA6C32">
        <w:t xml:space="preserve"> Equipment Tax</w:t>
      </w:r>
    </w:p>
    <w:p w:rsidR="00D6619B" w:rsidRDefault="00EA6C32" w:rsidP="00D6619B">
      <w:pPr>
        <w:pStyle w:val="ListParagraph"/>
        <w:numPr>
          <w:ilvl w:val="0"/>
          <w:numId w:val="1"/>
        </w:numPr>
      </w:pPr>
      <w:r>
        <w:t>Natural Gas Processors Tax</w:t>
      </w:r>
    </w:p>
    <w:p w:rsidR="00D6619B" w:rsidRDefault="00D6619B" w:rsidP="00D6619B"/>
    <w:p w:rsidR="00D6619B" w:rsidRDefault="00D6619B" w:rsidP="00D6619B"/>
    <w:p w:rsidR="007539D5" w:rsidRDefault="007539D5" w:rsidP="005F6227"/>
    <w:p w:rsidR="007539D5" w:rsidRDefault="007539D5">
      <w:r>
        <w:br w:type="page"/>
      </w:r>
    </w:p>
    <w:p w:rsidR="005F6227" w:rsidRDefault="007539D5" w:rsidP="007539D5">
      <w:pPr>
        <w:pStyle w:val="Heading1"/>
      </w:pPr>
      <w:bookmarkStart w:id="6" w:name="_Toc478718853"/>
      <w:r>
        <w:lastRenderedPageBreak/>
        <w:t>Amendments</w:t>
      </w:r>
      <w:bookmarkEnd w:id="6"/>
    </w:p>
    <w:p w:rsidR="006F3AA4" w:rsidRPr="00615E84" w:rsidRDefault="006F3AA4" w:rsidP="006F3AA4">
      <w:pPr>
        <w:pStyle w:val="Heading2"/>
      </w:pPr>
      <w:bookmarkStart w:id="7" w:name="_Toc478718854"/>
      <w:r w:rsidRPr="00615E84">
        <w:t>Current Amendment Process</w:t>
      </w:r>
      <w:bookmarkEnd w:id="7"/>
    </w:p>
    <w:p w:rsidR="006F3AA4" w:rsidRDefault="006F3AA4" w:rsidP="006F3AA4">
      <w:r>
        <w:t>Taxpayers file amended Oil and Gas Production tax returns by only sending the changes to TRD, not all current production data from the original return. This process includes sending back</w:t>
      </w:r>
      <w:r w:rsidR="0054115E">
        <w:t>-</w:t>
      </w:r>
      <w:r>
        <w:t>out lines for each of the new re-book lines in the amended return.</w:t>
      </w:r>
    </w:p>
    <w:p w:rsidR="006F3AA4" w:rsidRDefault="006F3AA4" w:rsidP="006F3AA4"/>
    <w:p w:rsidR="006F3AA4" w:rsidRPr="00615E84" w:rsidRDefault="006C30FF" w:rsidP="006F3AA4">
      <w:pPr>
        <w:pStyle w:val="Heading2"/>
      </w:pPr>
      <w:bookmarkStart w:id="8" w:name="_Toc478718855"/>
      <w:r>
        <w:t>Partial Replacement</w:t>
      </w:r>
      <w:r w:rsidR="006F3AA4" w:rsidRPr="00615E84">
        <w:t xml:space="preserve"> Amendment Process</w:t>
      </w:r>
      <w:bookmarkEnd w:id="8"/>
    </w:p>
    <w:p w:rsidR="00166F2E" w:rsidRDefault="00344796" w:rsidP="006F3AA4">
      <w:r>
        <w:t>Taxpayers would continue to send TRD only the changes to their previously reported production information. But instead of sending a back-out line, only the new re-book line</w:t>
      </w:r>
      <w:r w:rsidR="006C30FF">
        <w:t>s</w:t>
      </w:r>
      <w:r>
        <w:t xml:space="preserve"> would be sent to TRD. This would mean that the taxpayer woul</w:t>
      </w:r>
      <w:r w:rsidR="00E63E1F">
        <w:t xml:space="preserve">d be required to send </w:t>
      </w:r>
      <w:r w:rsidRPr="009608A7">
        <w:rPr>
          <w:b/>
          <w:i/>
        </w:rPr>
        <w:t>unique</w:t>
      </w:r>
      <w:r>
        <w:t xml:space="preserve"> rows per</w:t>
      </w:r>
      <w:r w:rsidR="006C30FF">
        <w:t xml:space="preserve"> </w:t>
      </w:r>
      <w:r w:rsidR="009608A7">
        <w:t>composite</w:t>
      </w:r>
      <w:r>
        <w:t xml:space="preserve"> </w:t>
      </w:r>
      <w:r w:rsidR="006C30FF">
        <w:t>key</w:t>
      </w:r>
      <w:r w:rsidR="00FA2852">
        <w:t xml:space="preserve"> columns</w:t>
      </w:r>
      <w:r w:rsidR="009608A7">
        <w:t xml:space="preserve">. </w:t>
      </w:r>
      <w:r w:rsidR="00FA2852">
        <w:t>The columns in the detail report that make up the composite key are</w:t>
      </w:r>
      <w:r w:rsidR="009608A7">
        <w:t xml:space="preserve"> defined as</w:t>
      </w:r>
      <w:r w:rsidR="006C30FF">
        <w:t xml:space="preserve">: </w:t>
      </w:r>
      <w:r w:rsidR="006922FC" w:rsidRPr="006922FC">
        <w:rPr>
          <w:b/>
        </w:rPr>
        <w:t>Legacy PUN or</w:t>
      </w:r>
      <w:r w:rsidR="006922FC">
        <w:t xml:space="preserve"> </w:t>
      </w:r>
      <w:r w:rsidR="00141700" w:rsidRPr="00141700">
        <w:rPr>
          <w:b/>
        </w:rPr>
        <w:t>New</w:t>
      </w:r>
      <w:r w:rsidR="00141700">
        <w:t xml:space="preserve"> </w:t>
      </w:r>
      <w:r w:rsidR="00CE2704" w:rsidRPr="00CE2704">
        <w:rPr>
          <w:b/>
        </w:rPr>
        <w:t>PUN</w:t>
      </w:r>
      <w:r w:rsidR="00141700">
        <w:rPr>
          <w:b/>
        </w:rPr>
        <w:t xml:space="preserve"> (</w:t>
      </w:r>
      <w:r w:rsidR="00141700" w:rsidRPr="00141700">
        <w:rPr>
          <w:b/>
        </w:rPr>
        <w:t>Property ID, Pool ID</w:t>
      </w:r>
      <w:r w:rsidR="00347C15">
        <w:rPr>
          <w:b/>
        </w:rPr>
        <w:t xml:space="preserve">, </w:t>
      </w:r>
      <w:proofErr w:type="gramStart"/>
      <w:r w:rsidR="00347C15">
        <w:rPr>
          <w:b/>
        </w:rPr>
        <w:t>Agreement</w:t>
      </w:r>
      <w:proofErr w:type="gramEnd"/>
      <w:r w:rsidR="00347C15">
        <w:rPr>
          <w:b/>
        </w:rPr>
        <w:t xml:space="preserve"> Number</w:t>
      </w:r>
      <w:r w:rsidR="00141700">
        <w:rPr>
          <w:b/>
        </w:rPr>
        <w:t>)</w:t>
      </w:r>
      <w:r w:rsidRPr="00CE2704">
        <w:rPr>
          <w:b/>
        </w:rPr>
        <w:t xml:space="preserve">, </w:t>
      </w:r>
      <w:r w:rsidR="0087787A" w:rsidRPr="00CE2704">
        <w:rPr>
          <w:b/>
        </w:rPr>
        <w:t>S</w:t>
      </w:r>
      <w:r w:rsidR="00686C22" w:rsidRPr="00CE2704">
        <w:rPr>
          <w:b/>
        </w:rPr>
        <w:t xml:space="preserve">uffix, Land Type, Product Code, </w:t>
      </w:r>
      <w:r w:rsidR="004E7CD2">
        <w:rPr>
          <w:b/>
        </w:rPr>
        <w:t xml:space="preserve">and </w:t>
      </w:r>
      <w:r w:rsidR="00CE2704" w:rsidRPr="00CE2704">
        <w:rPr>
          <w:b/>
        </w:rPr>
        <w:t>Special</w:t>
      </w:r>
      <w:r w:rsidR="00686C22" w:rsidRPr="00CE2704">
        <w:rPr>
          <w:b/>
        </w:rPr>
        <w:t xml:space="preserve"> Tax Rate</w:t>
      </w:r>
      <w:r w:rsidR="00686C22">
        <w:t>.</w:t>
      </w:r>
    </w:p>
    <w:p w:rsidR="009608A7" w:rsidRDefault="009608A7" w:rsidP="006F3AA4"/>
    <w:p w:rsidR="009608A7" w:rsidRDefault="009608A7" w:rsidP="006F3AA4">
      <w:r>
        <w:t xml:space="preserve">For prior period amendments, the composite key would consist of </w:t>
      </w:r>
      <w:r w:rsidR="00344347">
        <w:t xml:space="preserve">Legacy </w:t>
      </w:r>
      <w:r w:rsidR="00B130B6">
        <w:t xml:space="preserve">PUN, Suffix, Land Type, </w:t>
      </w:r>
      <w:r>
        <w:t>Product Code</w:t>
      </w:r>
      <w:r w:rsidR="00B130B6">
        <w:t xml:space="preserve">, </w:t>
      </w:r>
      <w:r w:rsidR="004E7CD2">
        <w:t xml:space="preserve">and </w:t>
      </w:r>
      <w:r w:rsidR="00B130B6">
        <w:t>Special Tax Rate</w:t>
      </w:r>
      <w:r w:rsidR="00141700">
        <w:t>. For amendments submitted on current periods</w:t>
      </w:r>
      <w:r>
        <w:t xml:space="preserve"> </w:t>
      </w:r>
      <w:r w:rsidR="00141700">
        <w:t xml:space="preserve">(filing periods </w:t>
      </w:r>
      <w:r w:rsidR="007A4554">
        <w:t>commencing</w:t>
      </w:r>
      <w:r w:rsidR="00141700">
        <w:t xml:space="preserve"> </w:t>
      </w:r>
      <w:r>
        <w:t>after the go-live date</w:t>
      </w:r>
      <w:r w:rsidR="00141700">
        <w:t>)</w:t>
      </w:r>
      <w:r>
        <w:t xml:space="preserve">, the composite key would consist of </w:t>
      </w:r>
      <w:r w:rsidR="00344347">
        <w:t>New PUN (</w:t>
      </w:r>
      <w:r>
        <w:t>Property ID, Pool ID</w:t>
      </w:r>
      <w:r w:rsidR="00347C15">
        <w:t>, Agreement Number</w:t>
      </w:r>
      <w:r w:rsidR="00344347">
        <w:t>)</w:t>
      </w:r>
      <w:r w:rsidR="003732C0">
        <w:t xml:space="preserve">, </w:t>
      </w:r>
      <w:r>
        <w:t>Suffix, Land Type, Product Code</w:t>
      </w:r>
      <w:r w:rsidR="002825A5">
        <w:t xml:space="preserve">, </w:t>
      </w:r>
      <w:r w:rsidR="004E7CD2">
        <w:t xml:space="preserve">and </w:t>
      </w:r>
      <w:r w:rsidR="002825A5">
        <w:t>Special Tax Rate</w:t>
      </w:r>
      <w:r>
        <w:t>.</w:t>
      </w:r>
    </w:p>
    <w:p w:rsidR="00344796" w:rsidRDefault="00344796" w:rsidP="006F3AA4"/>
    <w:p w:rsidR="00344796" w:rsidRDefault="00344796" w:rsidP="006F3AA4">
      <w:r>
        <w:t xml:space="preserve">Every row sent to TRD would be attempted to be matched to a previously sent row on the </w:t>
      </w:r>
      <w:r w:rsidR="00FA2852">
        <w:t xml:space="preserve">composite </w:t>
      </w:r>
      <w:r>
        <w:t>key</w:t>
      </w:r>
      <w:r w:rsidR="007A4554">
        <w:t>.</w:t>
      </w:r>
      <w:r w:rsidR="00815CB2">
        <w:t xml:space="preserve"> </w:t>
      </w:r>
      <w:r w:rsidR="007A4554">
        <w:t>I</w:t>
      </w:r>
      <w:r w:rsidR="00815CB2">
        <w:t>f a match is found, the new amended line would replace the previous</w:t>
      </w:r>
      <w:r w:rsidR="009608A7">
        <w:t>ly</w:t>
      </w:r>
      <w:r w:rsidR="00815CB2">
        <w:t xml:space="preserve"> sent line. If a match </w:t>
      </w:r>
      <w:r w:rsidR="007A4554">
        <w:t>is</w:t>
      </w:r>
      <w:r w:rsidR="00815CB2">
        <w:t xml:space="preserve"> not found, then it is </w:t>
      </w:r>
      <w:r w:rsidR="007A4554">
        <w:t xml:space="preserve">treated as </w:t>
      </w:r>
      <w:r w:rsidR="00815CB2">
        <w:t>a new line and should not replace any previously sent lines.</w:t>
      </w:r>
      <w:r w:rsidR="003732C0">
        <w:t xml:space="preserve"> To delete a line, the volume and currency values should all be se</w:t>
      </w:r>
      <w:r w:rsidR="00042D5F">
        <w:t xml:space="preserve">t as 0 to indicate that the line should be deleted. Our system will delete the previously sent line that matches on the </w:t>
      </w:r>
      <w:r w:rsidR="00FA2852">
        <w:t>composite</w:t>
      </w:r>
      <w:r w:rsidR="00042D5F">
        <w:t xml:space="preserve"> key</w:t>
      </w:r>
      <w:r w:rsidR="007A4554">
        <w:t xml:space="preserve"> and discard the line indicating a deletion</w:t>
      </w:r>
      <w:r w:rsidR="00042D5F">
        <w:t>.</w:t>
      </w:r>
    </w:p>
    <w:p w:rsidR="00815CB2" w:rsidRDefault="00815CB2" w:rsidP="006F3AA4"/>
    <w:p w:rsidR="006C30FF" w:rsidRDefault="00815CB2" w:rsidP="006F3AA4">
      <w:r>
        <w:t xml:space="preserve">Taxpayers would need to combine all information that matches on the </w:t>
      </w:r>
      <w:r w:rsidR="00FA2852">
        <w:t xml:space="preserve">composite </w:t>
      </w:r>
      <w:r>
        <w:t xml:space="preserve">key. For example, if two lines in the taxpayer’s system </w:t>
      </w:r>
      <w:r w:rsidR="007A4554">
        <w:t xml:space="preserve">match on PUN, Suffix, Land Type, </w:t>
      </w:r>
      <w:r>
        <w:t xml:space="preserve">Product Code, </w:t>
      </w:r>
      <w:r w:rsidR="004E7CD2">
        <w:t xml:space="preserve">and </w:t>
      </w:r>
      <w:r w:rsidR="007A4554">
        <w:t xml:space="preserve">Special Tax Rate, </w:t>
      </w:r>
      <w:r>
        <w:t>then the volumes, gross values, deductions, and tax due columns would need to be summed into one line</w:t>
      </w:r>
      <w:r w:rsidR="006C30FF">
        <w:t xml:space="preserve"> in the file that is sent to TRD</w:t>
      </w:r>
      <w:r>
        <w:t xml:space="preserve">. </w:t>
      </w:r>
    </w:p>
    <w:p w:rsidR="006C30FF" w:rsidRDefault="006C30FF" w:rsidP="006F3AA4"/>
    <w:p w:rsidR="006C30FF" w:rsidRDefault="00815CB2" w:rsidP="006F3AA4">
      <w:r>
        <w:t xml:space="preserve">This is because of two reasons: </w:t>
      </w:r>
    </w:p>
    <w:p w:rsidR="006C30FF" w:rsidRDefault="00815CB2" w:rsidP="006F3AA4">
      <w:r>
        <w:t>1. Both lines will be taxed at the same rate, so they are not handled differently</w:t>
      </w:r>
      <w:r w:rsidR="007A4554">
        <w:t xml:space="preserve"> by TRD</w:t>
      </w:r>
      <w:r w:rsidR="006C30FF">
        <w:t xml:space="preserve">. Volume </w:t>
      </w:r>
      <w:r w:rsidR="001C041D">
        <w:t>will be</w:t>
      </w:r>
      <w:r w:rsidR="006C30FF">
        <w:t xml:space="preserve"> reduced and system efficiency </w:t>
      </w:r>
      <w:r w:rsidR="001C041D">
        <w:t>would also be</w:t>
      </w:r>
      <w:r w:rsidR="006C30FF">
        <w:t xml:space="preserve"> increased</w:t>
      </w:r>
      <w:r>
        <w:t xml:space="preserve">. </w:t>
      </w:r>
    </w:p>
    <w:p w:rsidR="00815CB2" w:rsidRDefault="00815CB2" w:rsidP="006F3AA4">
      <w:r>
        <w:t>2. A unique line per key is required in order to only receive the re-book line in amended returns and to be able to correctly match a previously sent line and replace it.</w:t>
      </w:r>
    </w:p>
    <w:p w:rsidR="00344796" w:rsidRDefault="00344796" w:rsidP="006F3AA4"/>
    <w:p w:rsidR="006F3AA4" w:rsidRPr="00426633" w:rsidRDefault="006F3AA4" w:rsidP="006F3AA4">
      <w:pPr>
        <w:pStyle w:val="Heading2"/>
      </w:pPr>
      <w:bookmarkStart w:id="9" w:name="_Toc478718856"/>
      <w:r>
        <w:lastRenderedPageBreak/>
        <w:t xml:space="preserve">Anticipated </w:t>
      </w:r>
      <w:r w:rsidRPr="00426633">
        <w:t>Impact on the Industry</w:t>
      </w:r>
      <w:bookmarkEnd w:id="9"/>
    </w:p>
    <w:p w:rsidR="006F3AA4" w:rsidRDefault="006F3AA4" w:rsidP="006F3AA4">
      <w:r w:rsidRPr="00426633">
        <w:rPr>
          <w:b/>
        </w:rPr>
        <w:t>Volume</w:t>
      </w:r>
      <w:r>
        <w:t xml:space="preserve"> </w:t>
      </w:r>
      <w:r w:rsidR="00815CB2">
        <w:t>–</w:t>
      </w:r>
      <w:r>
        <w:t xml:space="preserve"> </w:t>
      </w:r>
      <w:r w:rsidR="00815CB2">
        <w:t xml:space="preserve">Volume </w:t>
      </w:r>
      <w:r w:rsidR="006C30FF">
        <w:t>will be significantly reduced from the current amendment process. Not only are only changes reported to TRD</w:t>
      </w:r>
      <w:r w:rsidR="00937465">
        <w:t xml:space="preserve"> as with the current process</w:t>
      </w:r>
      <w:r w:rsidR="006C30FF">
        <w:t xml:space="preserve">, but back-out lines are no longer reported and lines are summed based on the </w:t>
      </w:r>
      <w:r w:rsidR="00FA2852">
        <w:t xml:space="preserve">composite key of PUN or </w:t>
      </w:r>
      <w:r w:rsidR="006C30FF">
        <w:t>Property &amp; Pool</w:t>
      </w:r>
      <w:r w:rsidR="00347C15">
        <w:t xml:space="preserve"> and/or Agreement Number</w:t>
      </w:r>
      <w:r w:rsidR="006C30FF">
        <w:t>, Suffix, Land Type, Product Code</w:t>
      </w:r>
      <w:r w:rsidR="001C041D">
        <w:t xml:space="preserve">, </w:t>
      </w:r>
      <w:r w:rsidR="00347C15">
        <w:t xml:space="preserve">and </w:t>
      </w:r>
      <w:r w:rsidR="001C041D">
        <w:t>Special Tax Rate</w:t>
      </w:r>
      <w:r w:rsidR="006C30FF">
        <w:t xml:space="preserve">. </w:t>
      </w:r>
    </w:p>
    <w:p w:rsidR="006F3AA4" w:rsidRDefault="006F3AA4" w:rsidP="006F3AA4"/>
    <w:p w:rsidR="006F3AA4" w:rsidRDefault="00937465" w:rsidP="006F3AA4">
      <w:r>
        <w:rPr>
          <w:b/>
        </w:rPr>
        <w:t>Errors</w:t>
      </w:r>
      <w:r w:rsidR="006F3AA4">
        <w:t xml:space="preserve"> </w:t>
      </w:r>
      <w:r>
        <w:t>–</w:t>
      </w:r>
      <w:r w:rsidR="006F3AA4">
        <w:t xml:space="preserve"> </w:t>
      </w:r>
      <w:r>
        <w:t xml:space="preserve">The Industry will need to adjust the file that is sent to TRD to sum all lines that match on the </w:t>
      </w:r>
      <w:r w:rsidR="00FA2852">
        <w:t>composite</w:t>
      </w:r>
      <w:r>
        <w:t xml:space="preserve"> key. In addition, back-out lines will no longer be sent to TRD, only the re-book lines. This should reduce the number of taxpayer errors made with sending incorrect back-out lines.</w:t>
      </w:r>
    </w:p>
    <w:p w:rsidR="00937465" w:rsidRDefault="00937465" w:rsidP="006F3AA4"/>
    <w:p w:rsidR="006F3AA4" w:rsidRDefault="006F3AA4" w:rsidP="006F3AA4">
      <w:r w:rsidRPr="00E06249">
        <w:rPr>
          <w:b/>
        </w:rPr>
        <w:t>Transition Assistance</w:t>
      </w:r>
      <w:r>
        <w:t xml:space="preserve"> </w:t>
      </w:r>
      <w:r w:rsidR="00CC172A">
        <w:t>–</w:t>
      </w:r>
      <w:r>
        <w:t xml:space="preserve"> </w:t>
      </w:r>
      <w:r w:rsidR="00CC172A">
        <w:t>TRD is willing to work closely with the Industry to aid with this transition to a partial replacement amendment process. Several different filing methods will be available including bulk filing, filing on TAP, Excel import, and paper returns</w:t>
      </w:r>
      <w:r w:rsidR="00FA2852">
        <w:t>. Also,</w:t>
      </w:r>
      <w:r w:rsidR="00CC172A">
        <w:t xml:space="preserve"> TRD can aid with Industry testing of the amendment process prior to roll out.</w:t>
      </w:r>
    </w:p>
    <w:p w:rsidR="00CC172A" w:rsidRDefault="00CC172A" w:rsidP="006F3AA4"/>
    <w:p w:rsidR="003140C2" w:rsidRDefault="003140C2" w:rsidP="003140C2">
      <w:r w:rsidRPr="00606CED">
        <w:rPr>
          <w:b/>
        </w:rPr>
        <w:t>Amended Tax Due</w:t>
      </w:r>
      <w:r>
        <w:t xml:space="preserve"> </w:t>
      </w:r>
      <w:r w:rsidRPr="0055063D">
        <w:rPr>
          <w:b/>
        </w:rPr>
        <w:t>at the Line Level</w:t>
      </w:r>
      <w:r>
        <w:t xml:space="preserve"> – Two additional columns have been added at the end of the detail report to allow for taxpayers to self-report the tax difference at a line level from the previous amendment (Previous Tax Paid and Amended Tax Due). Note that this will be informational only to TRD, and no processing will be done on it. It is for taxpayer’s use of transparency of how the total tax due to TRD that is displayed when submitting returns is derived at a line level.</w:t>
      </w:r>
    </w:p>
    <w:p w:rsidR="003140C2" w:rsidRDefault="003140C2" w:rsidP="006F3AA4">
      <w:pPr>
        <w:rPr>
          <w:b/>
        </w:rPr>
      </w:pPr>
    </w:p>
    <w:p w:rsidR="001C041D" w:rsidRDefault="001C041D" w:rsidP="006F3AA4">
      <w:r w:rsidRPr="001C041D">
        <w:rPr>
          <w:b/>
        </w:rPr>
        <w:t>Amendments Filed for Audit Purposes</w:t>
      </w:r>
      <w:r>
        <w:t xml:space="preserve"> – This process will change </w:t>
      </w:r>
      <w:r w:rsidR="004E7CD2">
        <w:t xml:space="preserve">slightly </w:t>
      </w:r>
      <w:r>
        <w:t>going forward</w:t>
      </w:r>
      <w:r w:rsidR="008F35D6">
        <w:t xml:space="preserve"> with no longer reporting lines found from audit findings using </w:t>
      </w:r>
      <w:r w:rsidR="00B94AC2">
        <w:t>the transaction c</w:t>
      </w:r>
      <w:r w:rsidR="008F35D6">
        <w:t>ode 55</w:t>
      </w:r>
      <w:r>
        <w:t xml:space="preserve">. </w:t>
      </w:r>
      <w:r w:rsidR="008F35D6">
        <w:t xml:space="preserve">The lines that are required to be amended from an audit will still be sent to TRD but without specifying a </w:t>
      </w:r>
      <w:r w:rsidR="00B94AC2">
        <w:t>t</w:t>
      </w:r>
      <w:r w:rsidR="008F35D6">
        <w:t xml:space="preserve">ransaction </w:t>
      </w:r>
      <w:r w:rsidR="00B94AC2">
        <w:t>c</w:t>
      </w:r>
      <w:r w:rsidR="008F35D6">
        <w:t>ode. The system is able to detect lines amended from an audit.</w:t>
      </w:r>
    </w:p>
    <w:p w:rsidR="00606CED" w:rsidRDefault="00606CED" w:rsidP="006F3AA4"/>
    <w:p w:rsidR="00EE1294" w:rsidRDefault="00C103C6" w:rsidP="006F3AA4">
      <w:pPr>
        <w:rPr>
          <w:b/>
        </w:rPr>
      </w:pPr>
      <w:r w:rsidRPr="00C103C6">
        <w:rPr>
          <w:b/>
        </w:rPr>
        <w:t>Changes to the Detail Report</w:t>
      </w:r>
      <w:r>
        <w:rPr>
          <w:b/>
        </w:rPr>
        <w:t xml:space="preserve"> – </w:t>
      </w:r>
    </w:p>
    <w:p w:rsidR="00EE1294" w:rsidRDefault="002F3C7E" w:rsidP="00EE1294">
      <w:pPr>
        <w:pStyle w:val="ListParagraph"/>
        <w:numPr>
          <w:ilvl w:val="0"/>
          <w:numId w:val="10"/>
        </w:numPr>
      </w:pPr>
      <w:r w:rsidRPr="004A2A9B">
        <w:rPr>
          <w:u w:val="single"/>
        </w:rPr>
        <w:t>Removal of Affiliation Column</w:t>
      </w:r>
      <w:r>
        <w:t xml:space="preserve">: </w:t>
      </w:r>
      <w:r w:rsidR="00ED1FC3">
        <w:t>It has been determined that the</w:t>
      </w:r>
      <w:r w:rsidR="00C103C6">
        <w:t xml:space="preserve"> Affiliation Column</w:t>
      </w:r>
      <w:r w:rsidR="00ED1FC3">
        <w:t xml:space="preserve"> </w:t>
      </w:r>
      <w:r>
        <w:t xml:space="preserve">is </w:t>
      </w:r>
      <w:r w:rsidR="00ED1FC3">
        <w:t xml:space="preserve">no longer of use to TRD, so it will be removed from the Detail Report. This column </w:t>
      </w:r>
      <w:r>
        <w:t>will</w:t>
      </w:r>
      <w:r w:rsidR="00ED1FC3">
        <w:t xml:space="preserve"> no longer be </w:t>
      </w:r>
      <w:r>
        <w:t>accepted in returns submitted</w:t>
      </w:r>
      <w:r w:rsidR="00ED1FC3">
        <w:t xml:space="preserve"> to TRD.</w:t>
      </w:r>
      <w:r w:rsidR="00C103C6">
        <w:t xml:space="preserve"> </w:t>
      </w:r>
    </w:p>
    <w:p w:rsidR="00C103C6" w:rsidRDefault="002F3C7E" w:rsidP="00EE1294">
      <w:pPr>
        <w:pStyle w:val="ListParagraph"/>
        <w:numPr>
          <w:ilvl w:val="0"/>
          <w:numId w:val="10"/>
        </w:numPr>
      </w:pPr>
      <w:r w:rsidRPr="004A2A9B">
        <w:rPr>
          <w:u w:val="single"/>
        </w:rPr>
        <w:t>Change to PUN</w:t>
      </w:r>
      <w:r>
        <w:t xml:space="preserve">: </w:t>
      </w:r>
      <w:r w:rsidR="00EE1294">
        <w:t xml:space="preserve">New </w:t>
      </w:r>
      <w:r w:rsidR="00ED1FC3">
        <w:t>PUN is still bein</w:t>
      </w:r>
      <w:r w:rsidR="00EE1294">
        <w:t>g determined, but it will most likely be updated from Legacy PUN. PUN will likely change to</w:t>
      </w:r>
      <w:r w:rsidR="00D96EE0">
        <w:t xml:space="preserve"> OCD Property Id, </w:t>
      </w:r>
      <w:r w:rsidR="00C103C6">
        <w:t>OCD Pool Id</w:t>
      </w:r>
      <w:r w:rsidR="00D96EE0">
        <w:t>,</w:t>
      </w:r>
      <w:r w:rsidR="004A2A9B">
        <w:t xml:space="preserve"> </w:t>
      </w:r>
      <w:r w:rsidR="0055063D">
        <w:t xml:space="preserve">and Agreement # </w:t>
      </w:r>
      <w:r w:rsidR="004A2A9B">
        <w:t>pending further discussion</w:t>
      </w:r>
      <w:r w:rsidR="00C103C6">
        <w:t>.</w:t>
      </w:r>
      <w:r w:rsidR="0055063D">
        <w:t xml:space="preserve"> Agreement # would be required to be reported when a unitization or communitization exists for state or federal land.</w:t>
      </w:r>
    </w:p>
    <w:p w:rsidR="008F35D6" w:rsidRDefault="008F35D6" w:rsidP="00EE1294">
      <w:pPr>
        <w:pStyle w:val="ListParagraph"/>
        <w:numPr>
          <w:ilvl w:val="0"/>
          <w:numId w:val="10"/>
        </w:numPr>
      </w:pPr>
      <w:r w:rsidRPr="004A2A9B">
        <w:rPr>
          <w:u w:val="single"/>
        </w:rPr>
        <w:t>Removal of Transaction Code Column</w:t>
      </w:r>
      <w:r>
        <w:t xml:space="preserve">: With moving to the new system, some of the functionality </w:t>
      </w:r>
      <w:r w:rsidR="001B1537">
        <w:t>of the Transaction Code</w:t>
      </w:r>
      <w:r w:rsidR="005F542A">
        <w:t xml:space="preserve"> Column</w:t>
      </w:r>
      <w:r w:rsidR="001B1537">
        <w:t xml:space="preserve"> is being handled in different parts of the system and is no longer relevant</w:t>
      </w:r>
      <w:r w:rsidR="005F542A">
        <w:t xml:space="preserve"> as a transaction code</w:t>
      </w:r>
      <w:r w:rsidR="001B1537">
        <w:t xml:space="preserve">. Other functions in the Transaction Code </w:t>
      </w:r>
      <w:r w:rsidR="005F542A">
        <w:t xml:space="preserve">Column </w:t>
      </w:r>
      <w:r w:rsidR="001B1537">
        <w:t>are simplified with using an additional colu</w:t>
      </w:r>
      <w:r w:rsidR="005F542A">
        <w:t>mn in place of a transaction c</w:t>
      </w:r>
      <w:r w:rsidR="001B1537">
        <w:t xml:space="preserve">ode such as using one line to report </w:t>
      </w:r>
      <w:r w:rsidR="005F542A">
        <w:t xml:space="preserve">the </w:t>
      </w:r>
      <w:r w:rsidR="001B1537">
        <w:t>tax due, claim India</w:t>
      </w:r>
      <w:r w:rsidR="00B94AC2">
        <w:t xml:space="preserve">n Intergovernmental Tax Credit </w:t>
      </w:r>
      <w:r w:rsidR="001B1537">
        <w:t>and claim Jicarilla Apache Tribal C</w:t>
      </w:r>
      <w:r w:rsidR="00B94AC2">
        <w:t>apital Improvements Tax Credit</w:t>
      </w:r>
      <w:r w:rsidR="001B1537">
        <w:t>.</w:t>
      </w:r>
      <w:r w:rsidR="004A2A9B">
        <w:t xml:space="preserve"> Transaction code will no longer be accepted in return submissions.</w:t>
      </w:r>
    </w:p>
    <w:p w:rsidR="005F542A" w:rsidRDefault="00B94AC2" w:rsidP="005D287E">
      <w:pPr>
        <w:pStyle w:val="ListParagraph"/>
        <w:numPr>
          <w:ilvl w:val="1"/>
          <w:numId w:val="10"/>
        </w:numPr>
      </w:pPr>
      <w:r>
        <w:rPr>
          <w:u w:val="single"/>
        </w:rPr>
        <w:lastRenderedPageBreak/>
        <w:t xml:space="preserve">Reporting </w:t>
      </w:r>
      <w:r w:rsidR="005F542A" w:rsidRPr="005D287E">
        <w:rPr>
          <w:u w:val="single"/>
        </w:rPr>
        <w:t>Regular Payment (51):</w:t>
      </w:r>
      <w:r w:rsidR="005F542A">
        <w:t xml:space="preserve"> Regular payments should be reported the same as before </w:t>
      </w:r>
      <w:r w:rsidR="005D287E">
        <w:t>only without a transaction code. These lines will continue to report tax due.</w:t>
      </w:r>
    </w:p>
    <w:p w:rsidR="005D287E" w:rsidRDefault="005F542A" w:rsidP="005D287E">
      <w:pPr>
        <w:pStyle w:val="ListParagraph"/>
        <w:numPr>
          <w:ilvl w:val="1"/>
          <w:numId w:val="10"/>
        </w:numPr>
      </w:pPr>
      <w:r w:rsidRPr="005F542A">
        <w:rPr>
          <w:u w:val="single"/>
        </w:rPr>
        <w:t>Reporting Estimated Transactions (52 and 53):</w:t>
      </w:r>
      <w:r>
        <w:t xml:space="preserve"> These lines should be reported the </w:t>
      </w:r>
      <w:r w:rsidR="005D287E">
        <w:t>same as regular payments (</w:t>
      </w:r>
      <w:r>
        <w:t>tax reporting lines</w:t>
      </w:r>
      <w:r w:rsidR="005D287E">
        <w:t>)</w:t>
      </w:r>
      <w:r>
        <w:t>. They should be reported the same as before only without the transaction code.</w:t>
      </w:r>
      <w:r w:rsidR="0001666B">
        <w:t xml:space="preserve"> When actuals are received for estimated lines, they should be amended with the correct values.</w:t>
      </w:r>
    </w:p>
    <w:p w:rsidR="005D287E" w:rsidRDefault="005D287E" w:rsidP="005D287E">
      <w:pPr>
        <w:pStyle w:val="ListParagraph"/>
        <w:numPr>
          <w:ilvl w:val="1"/>
          <w:numId w:val="10"/>
        </w:numPr>
      </w:pPr>
      <w:r>
        <w:rPr>
          <w:u w:val="single"/>
        </w:rPr>
        <w:t>Reporting Audit Exception Payment (55):</w:t>
      </w:r>
      <w:r>
        <w:t xml:space="preserve"> Audit lines should be reported the same as before only without the transaction code. The system will be capable of detecting the lines that are amended due to an audit. This will be all lines amended with a PUN that is under audit for the specified periods.</w:t>
      </w:r>
    </w:p>
    <w:p w:rsidR="005D287E" w:rsidRDefault="005D287E" w:rsidP="005D287E">
      <w:pPr>
        <w:pStyle w:val="ListParagraph"/>
        <w:numPr>
          <w:ilvl w:val="1"/>
          <w:numId w:val="10"/>
        </w:numPr>
      </w:pPr>
      <w:r>
        <w:rPr>
          <w:u w:val="single"/>
        </w:rPr>
        <w:t>Reporting Royalty-</w:t>
      </w:r>
      <w:r w:rsidRPr="006842AB">
        <w:rPr>
          <w:u w:val="single"/>
        </w:rPr>
        <w:t>In-Kind (57):</w:t>
      </w:r>
      <w:r>
        <w:t xml:space="preserve"> </w:t>
      </w:r>
      <w:r w:rsidR="006842AB">
        <w:t>Report</w:t>
      </w:r>
      <w:r>
        <w:t xml:space="preserve"> the line</w:t>
      </w:r>
      <w:r w:rsidR="006842AB">
        <w:t xml:space="preserve"> as before only instead of specifying a transaction code, </w:t>
      </w:r>
      <w:r>
        <w:t xml:space="preserve">flag the new column </w:t>
      </w:r>
      <w:r w:rsidR="004E7CD2">
        <w:t>“</w:t>
      </w:r>
      <w:r>
        <w:t>Royalty-In-Kind</w:t>
      </w:r>
      <w:r w:rsidR="004E7CD2">
        <w:t>”</w:t>
      </w:r>
      <w:r w:rsidR="006842AB">
        <w:t>.</w:t>
      </w:r>
    </w:p>
    <w:p w:rsidR="006842AB" w:rsidRDefault="006842AB" w:rsidP="005D287E">
      <w:pPr>
        <w:pStyle w:val="ListParagraph"/>
        <w:numPr>
          <w:ilvl w:val="1"/>
          <w:numId w:val="10"/>
        </w:numPr>
      </w:pPr>
      <w:r>
        <w:rPr>
          <w:u w:val="single"/>
        </w:rPr>
        <w:t>Reporting Indian Intergovernmental Sales (71):</w:t>
      </w:r>
      <w:r>
        <w:t xml:space="preserve"> These lines are reported the same as before with specifying land type “I” but not reporting a transaction code. The</w:t>
      </w:r>
      <w:r w:rsidR="00CA2485">
        <w:t>se</w:t>
      </w:r>
      <w:r>
        <w:t xml:space="preserve"> lines report tax due on Indian land and usually claim a credit.</w:t>
      </w:r>
    </w:p>
    <w:p w:rsidR="006842AB" w:rsidRDefault="004A2A9B" w:rsidP="005D287E">
      <w:pPr>
        <w:pStyle w:val="ListParagraph"/>
        <w:numPr>
          <w:ilvl w:val="1"/>
          <w:numId w:val="10"/>
        </w:numPr>
      </w:pPr>
      <w:r>
        <w:rPr>
          <w:u w:val="single"/>
        </w:rPr>
        <w:t>Reporting Indian Intergovernmental Tax Credit (72):</w:t>
      </w:r>
      <w:r>
        <w:t xml:space="preserve"> These lines </w:t>
      </w:r>
      <w:r w:rsidR="00CA2485">
        <w:t>will essentially</w:t>
      </w:r>
      <w:r>
        <w:t xml:space="preserve"> be combined with their corresponding</w:t>
      </w:r>
      <w:r w:rsidR="00CA2485">
        <w:t xml:space="preserve"> 71</w:t>
      </w:r>
      <w:r>
        <w:t xml:space="preserve"> </w:t>
      </w:r>
      <w:r w:rsidR="00CA2485">
        <w:t>tax reporting line</w:t>
      </w:r>
      <w:r>
        <w:t>. Instead of reporting a separate line for claiming an Indian Intergovernmental Tax Credit, the credit amount should be reported in the new column “</w:t>
      </w:r>
      <w:r w:rsidR="00B94AC2">
        <w:t>Intgovt Credit</w:t>
      </w:r>
      <w:r>
        <w:t>” on the tax reporting line with land type “I”.</w:t>
      </w:r>
    </w:p>
    <w:p w:rsidR="004A2A9B" w:rsidRDefault="004A2A9B" w:rsidP="004A2A9B">
      <w:pPr>
        <w:pStyle w:val="ListParagraph"/>
        <w:numPr>
          <w:ilvl w:val="1"/>
          <w:numId w:val="10"/>
        </w:numPr>
      </w:pPr>
      <w:r>
        <w:rPr>
          <w:u w:val="single"/>
        </w:rPr>
        <w:t>Reporting Jicarilla Apache Tribal Capital Improvements Tax Credit (75):</w:t>
      </w:r>
      <w:r>
        <w:t xml:space="preserve"> These lines </w:t>
      </w:r>
      <w:r w:rsidR="00471690">
        <w:t>will essentially be</w:t>
      </w:r>
      <w:r>
        <w:t xml:space="preserve"> combined with their corresponding </w:t>
      </w:r>
      <w:r w:rsidR="00157C2A">
        <w:t>51 or</w:t>
      </w:r>
      <w:r w:rsidR="00F94AF4">
        <w:rPr>
          <w:color w:val="FF0000"/>
        </w:rPr>
        <w:t xml:space="preserve"> </w:t>
      </w:r>
      <w:r>
        <w:t xml:space="preserve">71 </w:t>
      </w:r>
      <w:r w:rsidR="00471690">
        <w:t xml:space="preserve">tax reporting </w:t>
      </w:r>
      <w:r>
        <w:t xml:space="preserve">line. Instead of reporting a separate line for claiming the </w:t>
      </w:r>
      <w:r w:rsidR="00471690">
        <w:t xml:space="preserve">Jicarilla </w:t>
      </w:r>
      <w:r w:rsidR="00B94AC2">
        <w:t>T</w:t>
      </w:r>
      <w:r w:rsidR="00471690">
        <w:t xml:space="preserve">ax </w:t>
      </w:r>
      <w:r w:rsidR="00B94AC2">
        <w:t>C</w:t>
      </w:r>
      <w:r>
        <w:t>redit, the credit amount should be reported in the new column “</w:t>
      </w:r>
      <w:r w:rsidR="00B94AC2">
        <w:t>Jicarilla Credit</w:t>
      </w:r>
      <w:r>
        <w:t>” on the tax reporting line with land type “I”.</w:t>
      </w:r>
    </w:p>
    <w:p w:rsidR="006842AB" w:rsidRPr="0001666B" w:rsidRDefault="006842AB" w:rsidP="006842AB">
      <w:pPr>
        <w:pStyle w:val="ListParagraph"/>
        <w:numPr>
          <w:ilvl w:val="0"/>
          <w:numId w:val="10"/>
        </w:numPr>
        <w:rPr>
          <w:i/>
        </w:rPr>
      </w:pPr>
      <w:r w:rsidRPr="0001666B">
        <w:rPr>
          <w:i/>
        </w:rPr>
        <w:t>Removing transaction code simplifies reporting</w:t>
      </w:r>
      <w:r w:rsidR="00F82FA2">
        <w:rPr>
          <w:i/>
        </w:rPr>
        <w:t xml:space="preserve"> for</w:t>
      </w:r>
      <w:r w:rsidRPr="0001666B">
        <w:rPr>
          <w:i/>
        </w:rPr>
        <w:t xml:space="preserve"> Oil &amp; Gas Production tax. It also allows for </w:t>
      </w:r>
      <w:r w:rsidR="004E7CD2">
        <w:rPr>
          <w:i/>
        </w:rPr>
        <w:t xml:space="preserve">multiple </w:t>
      </w:r>
      <w:r w:rsidRPr="0001666B">
        <w:rPr>
          <w:i/>
        </w:rPr>
        <w:t>combinations of transaction codes to be reported on a single line.</w:t>
      </w:r>
      <w:r w:rsidR="004E7CD2">
        <w:rPr>
          <w:i/>
        </w:rPr>
        <w:t xml:space="preserve"> In addition, not keeping the Transaction Code Column will allow for amendments to be made with only the re-book line instead of having to adjust the Composite Key.</w:t>
      </w:r>
    </w:p>
    <w:p w:rsidR="0001666B" w:rsidRPr="008F35D6" w:rsidRDefault="0001666B" w:rsidP="006842AB">
      <w:pPr>
        <w:pStyle w:val="ListParagraph"/>
        <w:numPr>
          <w:ilvl w:val="0"/>
          <w:numId w:val="10"/>
        </w:numPr>
      </w:pPr>
      <w:r w:rsidRPr="0001666B">
        <w:rPr>
          <w:u w:val="single"/>
        </w:rPr>
        <w:t>New Column for Royalty-In-Kind</w:t>
      </w:r>
      <w:r>
        <w:t>: This column should be flagged instead of reporting transaction code 57 in order to indicate that the Gross Value has been reduced instead of claiming a Royalty Deduction.</w:t>
      </w:r>
    </w:p>
    <w:p w:rsidR="002F3C7E" w:rsidRDefault="002F3C7E" w:rsidP="002F3C7E">
      <w:pPr>
        <w:pStyle w:val="ListParagraph"/>
        <w:numPr>
          <w:ilvl w:val="0"/>
          <w:numId w:val="10"/>
        </w:numPr>
      </w:pPr>
      <w:r w:rsidRPr="002F3C7E">
        <w:rPr>
          <w:u w:val="single"/>
        </w:rPr>
        <w:t xml:space="preserve">New Column for </w:t>
      </w:r>
      <w:r w:rsidR="00D94A13">
        <w:rPr>
          <w:u w:val="single"/>
        </w:rPr>
        <w:t>Intgovt Credit</w:t>
      </w:r>
      <w:r>
        <w:t xml:space="preserve">: The amount of credit claimed using a 72 transaction code will now be reported in the </w:t>
      </w:r>
      <w:r w:rsidR="00D94A13">
        <w:t>“Intgovt</w:t>
      </w:r>
      <w:r>
        <w:t xml:space="preserve"> Credit</w:t>
      </w:r>
      <w:r w:rsidR="00D94A13">
        <w:t>”</w:t>
      </w:r>
      <w:r>
        <w:t xml:space="preserve"> column instead of the Tax Due column.</w:t>
      </w:r>
      <w:r w:rsidR="00296EA2">
        <w:t xml:space="preserve"> The 72 line will be reported with all of the tax information previously reported on a 71 line.</w:t>
      </w:r>
    </w:p>
    <w:p w:rsidR="002F3C7E" w:rsidRDefault="002F3C7E" w:rsidP="002F3C7E">
      <w:pPr>
        <w:pStyle w:val="ListParagraph"/>
        <w:numPr>
          <w:ilvl w:val="0"/>
          <w:numId w:val="10"/>
        </w:numPr>
      </w:pPr>
      <w:r w:rsidRPr="002F3C7E">
        <w:rPr>
          <w:u w:val="single"/>
        </w:rPr>
        <w:t xml:space="preserve">New Column for </w:t>
      </w:r>
      <w:r w:rsidR="00D94A13">
        <w:rPr>
          <w:u w:val="single"/>
        </w:rPr>
        <w:t>Jicarilla Credit</w:t>
      </w:r>
      <w:r>
        <w:t>:</w:t>
      </w:r>
      <w:r w:rsidRPr="002F3C7E">
        <w:t xml:space="preserve"> </w:t>
      </w:r>
      <w:r>
        <w:t xml:space="preserve">The amount of credit claimed using a 75 transaction code will now be reported in the </w:t>
      </w:r>
      <w:r w:rsidR="00D94A13">
        <w:t>“</w:t>
      </w:r>
      <w:r>
        <w:t>Jicarilla Credit</w:t>
      </w:r>
      <w:r w:rsidR="00D94A13">
        <w:t>”</w:t>
      </w:r>
      <w:r>
        <w:t xml:space="preserve"> column instead of the Tax Due column.</w:t>
      </w:r>
      <w:r w:rsidR="00296EA2">
        <w:t xml:space="preserve"> The 75 line will be reported with all of the tax information previously reported on a 71 (or 51) line.</w:t>
      </w:r>
    </w:p>
    <w:p w:rsidR="00166237" w:rsidRDefault="00166237" w:rsidP="002F3C7E">
      <w:pPr>
        <w:pStyle w:val="ListParagraph"/>
        <w:numPr>
          <w:ilvl w:val="0"/>
          <w:numId w:val="10"/>
        </w:numPr>
      </w:pPr>
      <w:r>
        <w:rPr>
          <w:u w:val="single"/>
        </w:rPr>
        <w:t>New Column for Net Tax Due</w:t>
      </w:r>
      <w:r w:rsidRPr="00166237">
        <w:t>:</w:t>
      </w:r>
      <w:r>
        <w:t xml:space="preserve"> With credits being reported on the same line, t</w:t>
      </w:r>
      <w:r w:rsidR="00471690">
        <w:t>he Tax Due column will sto</w:t>
      </w:r>
      <w:r w:rsidR="00CF1870">
        <w:t>re the calculation of Gross Value minus deductions multiplied by the tax rate</w:t>
      </w:r>
      <w:r w:rsidR="00471690">
        <w:t>, and t</w:t>
      </w:r>
      <w:r>
        <w:t xml:space="preserve">he Net Tax Due column will store the </w:t>
      </w:r>
      <w:r w:rsidR="00CF1870">
        <w:t xml:space="preserve">difference of the Tax Due and credits </w:t>
      </w:r>
      <w:r w:rsidR="00CF1870">
        <w:lastRenderedPageBreak/>
        <w:t>claimed</w:t>
      </w:r>
      <w:r>
        <w:t xml:space="preserve">. This is to </w:t>
      </w:r>
      <w:r w:rsidR="00471690">
        <w:t>separate the calculations of deriving the Tax Due and subtracting the credits from the Tax Due to arrive at the Net Tax due.</w:t>
      </w:r>
    </w:p>
    <w:p w:rsidR="0055063D" w:rsidRDefault="0055063D" w:rsidP="002F3C7E">
      <w:pPr>
        <w:pStyle w:val="ListParagraph"/>
        <w:numPr>
          <w:ilvl w:val="0"/>
          <w:numId w:val="10"/>
        </w:numPr>
      </w:pPr>
      <w:r>
        <w:rPr>
          <w:u w:val="single"/>
        </w:rPr>
        <w:t>New Column for Previous Tax Paid</w:t>
      </w:r>
      <w:r w:rsidRPr="0055063D">
        <w:t>:</w:t>
      </w:r>
      <w:r>
        <w:t xml:space="preserve"> Taxpayer reported value of the amount of tax paid on the previous amendment.</w:t>
      </w:r>
    </w:p>
    <w:p w:rsidR="0055063D" w:rsidRDefault="0055063D" w:rsidP="002F3C7E">
      <w:pPr>
        <w:pStyle w:val="ListParagraph"/>
        <w:numPr>
          <w:ilvl w:val="0"/>
          <w:numId w:val="10"/>
        </w:numPr>
      </w:pPr>
      <w:r>
        <w:rPr>
          <w:u w:val="single"/>
        </w:rPr>
        <w:t>New Column for Amended Tax Due</w:t>
      </w:r>
      <w:r w:rsidRPr="0055063D">
        <w:t>:</w:t>
      </w:r>
      <w:r>
        <w:t xml:space="preserve"> Taxpayer reported value of the amount of tax required to be paid to TRD (Net Tax Due – Previous Tax Paid).</w:t>
      </w:r>
    </w:p>
    <w:p w:rsidR="005D408E" w:rsidRDefault="005D408E" w:rsidP="002F3C7E">
      <w:pPr>
        <w:pStyle w:val="ListParagraph"/>
        <w:numPr>
          <w:ilvl w:val="0"/>
          <w:numId w:val="10"/>
        </w:numPr>
      </w:pPr>
      <w:r>
        <w:rPr>
          <w:u w:val="single"/>
        </w:rPr>
        <w:t>New Column for Taxable Value</w:t>
      </w:r>
      <w:r w:rsidRPr="005D408E">
        <w:t>:</w:t>
      </w:r>
      <w:r>
        <w:t xml:space="preserve"> This will be the gross value less deductions (prior to multiplying by the tax rate). This aids with transparency in the calculation of Tax Due.</w:t>
      </w:r>
    </w:p>
    <w:p w:rsidR="0055063D" w:rsidRPr="007E0379" w:rsidRDefault="00CC172A" w:rsidP="006F3AA4">
      <w:pPr>
        <w:pStyle w:val="Heading2"/>
        <w:rPr>
          <w:sz w:val="28"/>
        </w:rPr>
      </w:pPr>
      <w:bookmarkStart w:id="10" w:name="_Toc478718857"/>
      <w:r w:rsidRPr="00275282">
        <w:rPr>
          <w:sz w:val="28"/>
        </w:rPr>
        <w:t>Amendment Example – Separate File “Amendment Process Example.xlsx”</w:t>
      </w:r>
      <w:bookmarkEnd w:id="10"/>
    </w:p>
    <w:p w:rsidR="006F3AA4" w:rsidRDefault="00DA1231" w:rsidP="006F3AA4">
      <w:pPr>
        <w:pStyle w:val="Heading2"/>
      </w:pPr>
      <w:bookmarkStart w:id="11" w:name="_Toc478718858"/>
      <w:r>
        <w:t xml:space="preserve">XML </w:t>
      </w:r>
      <w:r w:rsidR="006F3AA4">
        <w:t>Schema</w:t>
      </w:r>
      <w:bookmarkEnd w:id="11"/>
    </w:p>
    <w:p w:rsidR="006F3AA4" w:rsidRDefault="006F3AA4" w:rsidP="006F3AA4">
      <w:r>
        <w:t xml:space="preserve">The XML schema is organized by the following sections: </w:t>
      </w:r>
    </w:p>
    <w:p w:rsidR="006F3AA4" w:rsidRDefault="006F3AA4" w:rsidP="006F3AA4">
      <w:pPr>
        <w:pStyle w:val="ListParagraph"/>
        <w:numPr>
          <w:ilvl w:val="0"/>
          <w:numId w:val="4"/>
        </w:numPr>
        <w:spacing w:after="200"/>
      </w:pPr>
      <w:r>
        <w:t>Filer Information</w:t>
      </w:r>
    </w:p>
    <w:p w:rsidR="006F3AA4" w:rsidRDefault="006F3AA4" w:rsidP="006F3AA4">
      <w:pPr>
        <w:pStyle w:val="ListParagraph"/>
        <w:numPr>
          <w:ilvl w:val="0"/>
          <w:numId w:val="4"/>
        </w:numPr>
        <w:spacing w:after="200"/>
      </w:pPr>
      <w:r>
        <w:t>Taxpayer Information</w:t>
      </w:r>
    </w:p>
    <w:p w:rsidR="006F3AA4" w:rsidRDefault="006F3AA4" w:rsidP="006F3AA4">
      <w:pPr>
        <w:pStyle w:val="ListParagraph"/>
        <w:numPr>
          <w:ilvl w:val="0"/>
          <w:numId w:val="4"/>
        </w:numPr>
        <w:spacing w:after="200"/>
      </w:pPr>
      <w:r>
        <w:t>Return Information</w:t>
      </w:r>
    </w:p>
    <w:p w:rsidR="006F3AA4" w:rsidRDefault="006F3AA4" w:rsidP="006F3AA4">
      <w:pPr>
        <w:pStyle w:val="ListParagraph"/>
        <w:numPr>
          <w:ilvl w:val="0"/>
          <w:numId w:val="4"/>
        </w:numPr>
        <w:spacing w:after="200"/>
      </w:pPr>
      <w:r>
        <w:t>Payment Information</w:t>
      </w:r>
    </w:p>
    <w:p w:rsidR="006F3AA4" w:rsidRDefault="006F3AA4" w:rsidP="006F3AA4">
      <w:r>
        <w:t>The Filer Information section is required. The return type must be specified to indicate the type of returns being submitted in the file. The preparer information in this section is only required when the returns are being filed on behalf of the taxpayer.</w:t>
      </w:r>
    </w:p>
    <w:p w:rsidR="00DA1231" w:rsidRDefault="00DA1231" w:rsidP="006F3AA4"/>
    <w:p w:rsidR="006F3AA4" w:rsidRDefault="006F3AA4" w:rsidP="006F3AA4">
      <w:r>
        <w:t xml:space="preserve">The Taxpayer Information section is required and contains the returns and payments to be filed for that taxpayer. A preparer is able to submit this file with multiple taxpayers’ returns and payments. The Taxpayer Information section would be repeated in the file for every taxpayer that returns and/or payments are being filed for. The taxpayer’s primary ID (FEIN, SSN or ITIN) and </w:t>
      </w:r>
      <w:r w:rsidR="00347C15">
        <w:t>his/her</w:t>
      </w:r>
      <w:r>
        <w:t xml:space="preserve"> Severance Reporting ID </w:t>
      </w:r>
      <w:r w:rsidR="00DC156C">
        <w:t xml:space="preserve">(OGRID or Account ID) </w:t>
      </w:r>
      <w:r>
        <w:t>are both required IDs to file severance tax returns.</w:t>
      </w:r>
    </w:p>
    <w:p w:rsidR="00DA1231" w:rsidRDefault="00DA1231" w:rsidP="006F3AA4"/>
    <w:p w:rsidR="006F3AA4" w:rsidRDefault="006F3AA4" w:rsidP="006F3AA4">
      <w:r>
        <w:t>The Return Information section is required and can be repeated as many times as needed to file original and/or amended returns for specific filing periods on a taxpayer. The returns must be filed by filing (sales) period. Each Return Information section would contain a Detail Report section. The rows for the Detail Report section may repeat for as many lines needed to report production data.</w:t>
      </w:r>
    </w:p>
    <w:p w:rsidR="00DA1231" w:rsidRDefault="00DA1231" w:rsidP="006F3AA4"/>
    <w:p w:rsidR="006F3AA4" w:rsidRDefault="006F3AA4" w:rsidP="006F3AA4">
      <w:r>
        <w:t>The Payment Information section is optional. Taxpayers can pay for all</w:t>
      </w:r>
      <w:r w:rsidR="00DC156C">
        <w:t>,</w:t>
      </w:r>
      <w:r>
        <w:t xml:space="preserve"> some</w:t>
      </w:r>
      <w:r w:rsidR="00DC156C">
        <w:t>, or none</w:t>
      </w:r>
      <w:r>
        <w:t xml:space="preserve"> of the returns filed. </w:t>
      </w:r>
      <w:r w:rsidR="00DC156C">
        <w:t>Taxpayers may make separate payments towards individual returns or make one payment to be paid towards multiple returns. Payments specified on the bulk file will be ACH Debit (E-check) payments.</w:t>
      </w:r>
    </w:p>
    <w:p w:rsidR="00347C15" w:rsidRDefault="00347C15" w:rsidP="006F3AA4"/>
    <w:p w:rsidR="00347C15" w:rsidRDefault="00514660" w:rsidP="00E6588D">
      <w:r w:rsidRPr="00514660">
        <w:rPr>
          <w:b/>
        </w:rPr>
        <w:t>Benefit</w:t>
      </w:r>
      <w:r>
        <w:t xml:space="preserve">: Use of the proposed XML schema for bulk filing will allow real-time validation of schema and configured business rules, reducing the lag time currently experienced with </w:t>
      </w:r>
      <w:r w:rsidR="007A01AD">
        <w:t>submission errors.</w:t>
      </w:r>
    </w:p>
    <w:p w:rsidR="007539D5" w:rsidRPr="0055063D" w:rsidRDefault="007539D5" w:rsidP="00E6588D">
      <w:r w:rsidRPr="00E6588D">
        <w:rPr>
          <w:b/>
          <w:sz w:val="32"/>
        </w:rPr>
        <w:lastRenderedPageBreak/>
        <w:t xml:space="preserve">New </w:t>
      </w:r>
      <w:r w:rsidR="006D4F8A" w:rsidRPr="00E6588D">
        <w:rPr>
          <w:b/>
          <w:sz w:val="32"/>
        </w:rPr>
        <w:t>Production Unit Number (</w:t>
      </w:r>
      <w:r w:rsidRPr="00E6588D">
        <w:rPr>
          <w:b/>
          <w:sz w:val="32"/>
        </w:rPr>
        <w:t>PUN</w:t>
      </w:r>
      <w:r w:rsidR="006D4F8A" w:rsidRPr="00E6588D">
        <w:rPr>
          <w:b/>
          <w:sz w:val="32"/>
        </w:rPr>
        <w:t>)</w:t>
      </w:r>
    </w:p>
    <w:p w:rsidR="00E6588D" w:rsidRPr="00E6588D" w:rsidRDefault="00E6588D" w:rsidP="00E6588D">
      <w:pPr>
        <w:rPr>
          <w:b/>
        </w:rPr>
      </w:pPr>
    </w:p>
    <w:p w:rsidR="00C81AC7" w:rsidRPr="006D4F8A" w:rsidRDefault="00C81AC7" w:rsidP="00C81AC7">
      <w:pPr>
        <w:pStyle w:val="Heading2"/>
      </w:pPr>
      <w:bookmarkStart w:id="12" w:name="_Toc471821879"/>
      <w:bookmarkStart w:id="13" w:name="_Toc478718859"/>
      <w:r w:rsidRPr="006D4F8A">
        <w:t>Current PUN Process (Legacy PUN)</w:t>
      </w:r>
      <w:bookmarkEnd w:id="12"/>
      <w:bookmarkEnd w:id="13"/>
    </w:p>
    <w:p w:rsidR="00C81AC7" w:rsidRDefault="00C81AC7" w:rsidP="00C81AC7">
      <w:r>
        <w:t>Taxpayers file Oil and Gas Production tax returns using the Production Unit Number (PUN), Suffix, and Land Type. A PUN consists of the Oil and Gas Reporting Identification (OGRID), OCD Property Id, OCD Pool Id, and Unitization Number or Communitization Number whe</w:t>
      </w:r>
      <w:r w:rsidR="007A01AD">
        <w:t>n applicable. PUN n</w:t>
      </w:r>
      <w:r>
        <w:t>otices are sent to the taxpayers when a PUN event occurs such as a new well completion, change of operator, and change of property.</w:t>
      </w:r>
    </w:p>
    <w:p w:rsidR="00C81AC7" w:rsidRDefault="00C81AC7" w:rsidP="00C81AC7"/>
    <w:p w:rsidR="00C81AC7" w:rsidRPr="006D4F8A" w:rsidRDefault="00C81AC7" w:rsidP="00C81AC7">
      <w:pPr>
        <w:pStyle w:val="Heading2"/>
      </w:pPr>
      <w:bookmarkStart w:id="14" w:name="_Toc471821880"/>
      <w:bookmarkStart w:id="15" w:name="_Toc478718860"/>
      <w:r w:rsidRPr="006D4F8A">
        <w:t>Proposed PUN Process (New PUN)</w:t>
      </w:r>
      <w:bookmarkEnd w:id="14"/>
      <w:bookmarkEnd w:id="15"/>
    </w:p>
    <w:p w:rsidR="00C81AC7" w:rsidRDefault="00C81AC7" w:rsidP="00C81AC7">
      <w:r>
        <w:t xml:space="preserve">Taxpayers will file Oil and Gas Production tax returns using the Production Unit Number (PUN), Suffix, and Land Type. A PUN consists of the OCD Property Id, OCD Pool Id, and the Federal or State Agreement number. Taxpayers will continue to use the Legacy PUN to amend prior period returns as described in the Partial Return Amendment Process. </w:t>
      </w:r>
    </w:p>
    <w:p w:rsidR="00B32725" w:rsidRDefault="00B32725" w:rsidP="00C81AC7"/>
    <w:p w:rsidR="00C81AC7" w:rsidRDefault="00C81AC7" w:rsidP="00C81AC7">
      <w:pPr>
        <w:pStyle w:val="ListParagraph"/>
        <w:numPr>
          <w:ilvl w:val="0"/>
          <w:numId w:val="11"/>
        </w:numPr>
      </w:pPr>
      <w:r w:rsidRPr="007A01AD">
        <w:rPr>
          <w:b/>
        </w:rPr>
        <w:t>Legacy PUN</w:t>
      </w:r>
      <w:r>
        <w:t>: Required for prior period amendments to go-live date.</w:t>
      </w:r>
    </w:p>
    <w:p w:rsidR="00C81AC7" w:rsidRDefault="00C81AC7" w:rsidP="00C81AC7">
      <w:pPr>
        <w:pStyle w:val="ListParagraph"/>
        <w:numPr>
          <w:ilvl w:val="0"/>
          <w:numId w:val="11"/>
        </w:numPr>
      </w:pPr>
      <w:r w:rsidRPr="007A01AD">
        <w:rPr>
          <w:b/>
        </w:rPr>
        <w:t>Property ID</w:t>
      </w:r>
      <w:r>
        <w:t xml:space="preserve"> and </w:t>
      </w:r>
      <w:r w:rsidRPr="007A01AD">
        <w:rPr>
          <w:b/>
        </w:rPr>
        <w:t>Pool ID</w:t>
      </w:r>
      <w:r>
        <w:t>: Required for current and future period from go-live date.</w:t>
      </w:r>
    </w:p>
    <w:p w:rsidR="00C81AC7" w:rsidRDefault="00C81AC7" w:rsidP="00C81AC7">
      <w:pPr>
        <w:pStyle w:val="ListParagraph"/>
        <w:numPr>
          <w:ilvl w:val="0"/>
          <w:numId w:val="11"/>
        </w:numPr>
      </w:pPr>
      <w:r w:rsidRPr="007A01AD">
        <w:rPr>
          <w:b/>
        </w:rPr>
        <w:t xml:space="preserve">Agreement </w:t>
      </w:r>
      <w:r w:rsidR="007B72A6" w:rsidRPr="007A01AD">
        <w:rPr>
          <w:b/>
        </w:rPr>
        <w:t>Number</w:t>
      </w:r>
      <w:r>
        <w:t>: Required for current and future periods from go-live date for</w:t>
      </w:r>
      <w:r w:rsidR="00B32725">
        <w:t xml:space="preserve"> state and federal </w:t>
      </w:r>
      <w:r>
        <w:t>units and comm agreements only.</w:t>
      </w:r>
    </w:p>
    <w:p w:rsidR="00C81AC7" w:rsidRDefault="00C81AC7" w:rsidP="00C81AC7"/>
    <w:p w:rsidR="007A01AD" w:rsidRDefault="007A01AD" w:rsidP="00C81AC7">
      <w:r>
        <w:t xml:space="preserve">If the agreement number is a federal unitization or </w:t>
      </w:r>
      <w:proofErr w:type="spellStart"/>
      <w:r>
        <w:t>communitization</w:t>
      </w:r>
      <w:proofErr w:type="spellEnd"/>
      <w:r>
        <w:t xml:space="preserve">, then the ONRR agreement number should be used. If the unitization or </w:t>
      </w:r>
      <w:proofErr w:type="spellStart"/>
      <w:r>
        <w:t>communitization</w:t>
      </w:r>
      <w:proofErr w:type="spellEnd"/>
      <w:r>
        <w:t xml:space="preserve"> is 100% on state land, then the state agreement number should be used. TRD will not require the state agreement number on federal unitizations or </w:t>
      </w:r>
      <w:proofErr w:type="spellStart"/>
      <w:r>
        <w:t>communitizations</w:t>
      </w:r>
      <w:proofErr w:type="spellEnd"/>
      <w:r>
        <w:t xml:space="preserve"> even when there is state interest in it. </w:t>
      </w:r>
    </w:p>
    <w:p w:rsidR="007A01AD" w:rsidRDefault="007A01AD" w:rsidP="00C81AC7"/>
    <w:p w:rsidR="00C81AC7" w:rsidRDefault="00C81AC7" w:rsidP="00C81AC7">
      <w:r>
        <w:t>The process for PUN notices will remain unchanged.</w:t>
      </w:r>
      <w:r w:rsidR="007A01AD">
        <w:t xml:space="preserve"> With the improvements to PUN events, the notices will most likely be generated in a timelier manner.</w:t>
      </w:r>
    </w:p>
    <w:p w:rsidR="00347C15" w:rsidRDefault="00347C15" w:rsidP="00C81AC7"/>
    <w:p w:rsidR="00C81AC7" w:rsidRPr="006D4F8A" w:rsidRDefault="00C81AC7" w:rsidP="00C81AC7">
      <w:pPr>
        <w:pStyle w:val="Heading2"/>
      </w:pPr>
      <w:bookmarkStart w:id="16" w:name="_Toc471821881"/>
      <w:bookmarkStart w:id="17" w:name="_Toc478718861"/>
      <w:r w:rsidRPr="006D4F8A">
        <w:t>Anticipated Impact on the Industry</w:t>
      </w:r>
      <w:bookmarkEnd w:id="16"/>
      <w:bookmarkEnd w:id="17"/>
    </w:p>
    <w:p w:rsidR="00C81AC7" w:rsidRDefault="00C81AC7" w:rsidP="00C81AC7">
      <w:r w:rsidRPr="00426633">
        <w:rPr>
          <w:b/>
        </w:rPr>
        <w:t>Volume</w:t>
      </w:r>
      <w:r>
        <w:t xml:space="preserve"> – </w:t>
      </w:r>
      <w:r w:rsidR="007B72A6">
        <w:t>With the definition of new PUN being comprised of the same elements as legacy PUN, there</w:t>
      </w:r>
      <w:r>
        <w:t xml:space="preserve"> should be a one-to-one relationship between the Legacy PUN and the new PUN</w:t>
      </w:r>
      <w:r w:rsidR="007B72A6">
        <w:t>.</w:t>
      </w:r>
    </w:p>
    <w:p w:rsidR="00C81AC7" w:rsidRDefault="00C81AC7" w:rsidP="00C81AC7"/>
    <w:p w:rsidR="00C81AC7" w:rsidRDefault="00FF2764" w:rsidP="00C81AC7">
      <w:r>
        <w:rPr>
          <w:b/>
        </w:rPr>
        <w:t>Reduction</w:t>
      </w:r>
      <w:r w:rsidR="00C81AC7" w:rsidRPr="00805836">
        <w:rPr>
          <w:b/>
        </w:rPr>
        <w:t xml:space="preserve"> of Suspense</w:t>
      </w:r>
      <w:r w:rsidR="00C81AC7">
        <w:t xml:space="preserve"> –</w:t>
      </w:r>
      <w:r>
        <w:t xml:space="preserve"> As OCD</w:t>
      </w:r>
      <w:r w:rsidR="00C81AC7">
        <w:t xml:space="preserve"> Property Id and </w:t>
      </w:r>
      <w:r>
        <w:t>OCD Pool Id are existing IDs</w:t>
      </w:r>
      <w:r w:rsidR="007A1BC5">
        <w:t xml:space="preserve"> at the time of filing severance tax</w:t>
      </w:r>
      <w:r>
        <w:t xml:space="preserve">, </w:t>
      </w:r>
      <w:r w:rsidR="007A1BC5">
        <w:t xml:space="preserve">taxpayer filing should not be delayed or require filing with a fake PUN while waiting for the PUN to actually be generated. </w:t>
      </w:r>
      <w:r>
        <w:t>T</w:t>
      </w:r>
      <w:r w:rsidR="00C81AC7">
        <w:t>he</w:t>
      </w:r>
      <w:r>
        <w:t xml:space="preserve"> only opportunity for suspended lines going forward </w:t>
      </w:r>
      <w:r w:rsidR="007A1BC5">
        <w:t>would</w:t>
      </w:r>
      <w:r>
        <w:t xml:space="preserve"> be from</w:t>
      </w:r>
      <w:r w:rsidR="007A1BC5">
        <w:t xml:space="preserve"> awaiting finalizing agreement numbers</w:t>
      </w:r>
      <w:r>
        <w:t xml:space="preserve">. </w:t>
      </w:r>
      <w:r w:rsidR="007A1BC5">
        <w:t xml:space="preserve">In this case, taxpayer will still be able to file using the Property and Pool IDs, but may not </w:t>
      </w:r>
      <w:r w:rsidR="007B714B">
        <w:t xml:space="preserve">yet </w:t>
      </w:r>
      <w:r w:rsidR="007A1BC5">
        <w:t>have the agreement number.</w:t>
      </w:r>
    </w:p>
    <w:p w:rsidR="00C81AC7" w:rsidRDefault="00C81AC7" w:rsidP="00C81AC7"/>
    <w:p w:rsidR="008067C4" w:rsidRPr="00B32725" w:rsidRDefault="00C81AC7" w:rsidP="008067C4">
      <w:r w:rsidRPr="00E06249">
        <w:rPr>
          <w:b/>
        </w:rPr>
        <w:lastRenderedPageBreak/>
        <w:t>Transition Assistance</w:t>
      </w:r>
      <w:r>
        <w:rPr>
          <w:b/>
        </w:rPr>
        <w:t xml:space="preserve"> </w:t>
      </w:r>
      <w:r>
        <w:t>– TRD will provide the taxpayers a one-time listing of all the Legacy PUNs, OCD Property Id</w:t>
      </w:r>
      <w:r w:rsidR="00775786">
        <w:t>s, OCD Pool Ids</w:t>
      </w:r>
      <w:r w:rsidR="00A350B4">
        <w:t>,</w:t>
      </w:r>
      <w:r w:rsidR="00775786">
        <w:t xml:space="preserve"> </w:t>
      </w:r>
      <w:r>
        <w:t>and agreement numbers to</w:t>
      </w:r>
      <w:r w:rsidR="00775786">
        <w:t xml:space="preserve"> provide the industry the ability</w:t>
      </w:r>
      <w:r>
        <w:t xml:space="preserve"> to sync up their </w:t>
      </w:r>
      <w:r w:rsidR="00775786">
        <w:t xml:space="preserve">systems </w:t>
      </w:r>
      <w:r>
        <w:t xml:space="preserve">with TRD’s new system. </w:t>
      </w:r>
    </w:p>
    <w:sectPr w:rsidR="008067C4" w:rsidRPr="00B327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21" w:rsidRDefault="00ED6E21" w:rsidP="005F6227">
      <w:pPr>
        <w:spacing w:line="240" w:lineRule="auto"/>
      </w:pPr>
      <w:r>
        <w:separator/>
      </w:r>
    </w:p>
  </w:endnote>
  <w:endnote w:type="continuationSeparator" w:id="0">
    <w:p w:rsidR="00ED6E21" w:rsidRDefault="00ED6E21" w:rsidP="005F6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utura Md">
    <w:altName w:val="Lucida Sans Unicode"/>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342251"/>
      <w:docPartObj>
        <w:docPartGallery w:val="Page Numbers (Bottom of Page)"/>
        <w:docPartUnique/>
      </w:docPartObj>
    </w:sdtPr>
    <w:sdtEndPr>
      <w:rPr>
        <w:noProof/>
      </w:rPr>
    </w:sdtEndPr>
    <w:sdtContent>
      <w:p w:rsidR="005F6227" w:rsidRDefault="005F6227">
        <w:pPr>
          <w:pStyle w:val="Footer"/>
          <w:jc w:val="center"/>
        </w:pPr>
        <w:r>
          <w:fldChar w:fldCharType="begin"/>
        </w:r>
        <w:r>
          <w:instrText xml:space="preserve"> PAGE   \* MERGEFORMAT </w:instrText>
        </w:r>
        <w:r>
          <w:fldChar w:fldCharType="separate"/>
        </w:r>
        <w:r w:rsidR="00680D37">
          <w:rPr>
            <w:noProof/>
          </w:rPr>
          <w:t>9</w:t>
        </w:r>
        <w:r>
          <w:rPr>
            <w:noProof/>
          </w:rPr>
          <w:fldChar w:fldCharType="end"/>
        </w:r>
      </w:p>
    </w:sdtContent>
  </w:sdt>
  <w:p w:rsidR="005F6227" w:rsidRDefault="005F6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21" w:rsidRDefault="00ED6E21" w:rsidP="005F6227">
      <w:pPr>
        <w:spacing w:line="240" w:lineRule="auto"/>
      </w:pPr>
      <w:r>
        <w:separator/>
      </w:r>
    </w:p>
  </w:footnote>
  <w:footnote w:type="continuationSeparator" w:id="0">
    <w:p w:rsidR="00ED6E21" w:rsidRDefault="00ED6E21" w:rsidP="005F6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9759"/>
      <w:docPartObj>
        <w:docPartGallery w:val="Watermarks"/>
        <w:docPartUnique/>
      </w:docPartObj>
    </w:sdtPr>
    <w:sdtEndPr/>
    <w:sdtContent>
      <w:p w:rsidR="00C404BC" w:rsidRDefault="00680D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48D"/>
    <w:multiLevelType w:val="hybridMultilevel"/>
    <w:tmpl w:val="ED9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5790"/>
    <w:multiLevelType w:val="hybridMultilevel"/>
    <w:tmpl w:val="0262D4A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91434B"/>
    <w:multiLevelType w:val="hybridMultilevel"/>
    <w:tmpl w:val="C66E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05D58"/>
    <w:multiLevelType w:val="hybridMultilevel"/>
    <w:tmpl w:val="6AF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64372"/>
    <w:multiLevelType w:val="hybridMultilevel"/>
    <w:tmpl w:val="888A7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C3666"/>
    <w:multiLevelType w:val="hybridMultilevel"/>
    <w:tmpl w:val="6E5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02A0A"/>
    <w:multiLevelType w:val="hybridMultilevel"/>
    <w:tmpl w:val="DF9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0B4A61"/>
    <w:multiLevelType w:val="hybridMultilevel"/>
    <w:tmpl w:val="62F81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C6D0FF5"/>
    <w:multiLevelType w:val="hybridMultilevel"/>
    <w:tmpl w:val="AB7A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13B08"/>
    <w:multiLevelType w:val="hybridMultilevel"/>
    <w:tmpl w:val="A1C6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E3"/>
    <w:rsid w:val="000003B7"/>
    <w:rsid w:val="00000FA0"/>
    <w:rsid w:val="000026DE"/>
    <w:rsid w:val="00002B1A"/>
    <w:rsid w:val="00003EA5"/>
    <w:rsid w:val="00004674"/>
    <w:rsid w:val="00007558"/>
    <w:rsid w:val="00010854"/>
    <w:rsid w:val="00011D0A"/>
    <w:rsid w:val="00012B6F"/>
    <w:rsid w:val="00013E86"/>
    <w:rsid w:val="000164E2"/>
    <w:rsid w:val="0001666B"/>
    <w:rsid w:val="00017AA4"/>
    <w:rsid w:val="00025BE6"/>
    <w:rsid w:val="00026A01"/>
    <w:rsid w:val="00027091"/>
    <w:rsid w:val="000334CD"/>
    <w:rsid w:val="0003745A"/>
    <w:rsid w:val="00041423"/>
    <w:rsid w:val="000421BF"/>
    <w:rsid w:val="00042D5F"/>
    <w:rsid w:val="00043730"/>
    <w:rsid w:val="00043BD9"/>
    <w:rsid w:val="00052FB3"/>
    <w:rsid w:val="00053E24"/>
    <w:rsid w:val="000643F2"/>
    <w:rsid w:val="00065A12"/>
    <w:rsid w:val="00065EBD"/>
    <w:rsid w:val="00066448"/>
    <w:rsid w:val="000665CC"/>
    <w:rsid w:val="0006763B"/>
    <w:rsid w:val="0006776D"/>
    <w:rsid w:val="000711D1"/>
    <w:rsid w:val="00072765"/>
    <w:rsid w:val="00072999"/>
    <w:rsid w:val="00072FCC"/>
    <w:rsid w:val="000763AC"/>
    <w:rsid w:val="00077355"/>
    <w:rsid w:val="00081548"/>
    <w:rsid w:val="00082F5A"/>
    <w:rsid w:val="00083F57"/>
    <w:rsid w:val="00085A4A"/>
    <w:rsid w:val="00085A71"/>
    <w:rsid w:val="00085FD7"/>
    <w:rsid w:val="00086071"/>
    <w:rsid w:val="00086145"/>
    <w:rsid w:val="0008678E"/>
    <w:rsid w:val="00087B4F"/>
    <w:rsid w:val="000908EB"/>
    <w:rsid w:val="0009275C"/>
    <w:rsid w:val="000929F7"/>
    <w:rsid w:val="00093AE1"/>
    <w:rsid w:val="0009478F"/>
    <w:rsid w:val="000955B3"/>
    <w:rsid w:val="00095777"/>
    <w:rsid w:val="00096F39"/>
    <w:rsid w:val="000971B8"/>
    <w:rsid w:val="000A2D65"/>
    <w:rsid w:val="000A5118"/>
    <w:rsid w:val="000A559F"/>
    <w:rsid w:val="000A74E5"/>
    <w:rsid w:val="000B5851"/>
    <w:rsid w:val="000B590F"/>
    <w:rsid w:val="000B613E"/>
    <w:rsid w:val="000B7A44"/>
    <w:rsid w:val="000C43DC"/>
    <w:rsid w:val="000C6AAC"/>
    <w:rsid w:val="000D0D63"/>
    <w:rsid w:val="000D5E67"/>
    <w:rsid w:val="000D6CA2"/>
    <w:rsid w:val="000E2525"/>
    <w:rsid w:val="000E2973"/>
    <w:rsid w:val="000E584E"/>
    <w:rsid w:val="000F02BA"/>
    <w:rsid w:val="000F3077"/>
    <w:rsid w:val="000F4AFE"/>
    <w:rsid w:val="000F562D"/>
    <w:rsid w:val="000F75C3"/>
    <w:rsid w:val="000F7960"/>
    <w:rsid w:val="000F7CE9"/>
    <w:rsid w:val="00104316"/>
    <w:rsid w:val="00110AE7"/>
    <w:rsid w:val="00112681"/>
    <w:rsid w:val="001161EA"/>
    <w:rsid w:val="00116B3D"/>
    <w:rsid w:val="00117D9F"/>
    <w:rsid w:val="00124F71"/>
    <w:rsid w:val="00125966"/>
    <w:rsid w:val="001307C1"/>
    <w:rsid w:val="00130BD7"/>
    <w:rsid w:val="00137B86"/>
    <w:rsid w:val="00137C39"/>
    <w:rsid w:val="00141700"/>
    <w:rsid w:val="001419A5"/>
    <w:rsid w:val="00143323"/>
    <w:rsid w:val="001477E3"/>
    <w:rsid w:val="00150C63"/>
    <w:rsid w:val="001515AB"/>
    <w:rsid w:val="00151663"/>
    <w:rsid w:val="00151749"/>
    <w:rsid w:val="00151B13"/>
    <w:rsid w:val="001522D3"/>
    <w:rsid w:val="00155C3B"/>
    <w:rsid w:val="00157C2A"/>
    <w:rsid w:val="00160F7E"/>
    <w:rsid w:val="0016113F"/>
    <w:rsid w:val="001614B3"/>
    <w:rsid w:val="001630B2"/>
    <w:rsid w:val="00163D1E"/>
    <w:rsid w:val="00166237"/>
    <w:rsid w:val="00166F2E"/>
    <w:rsid w:val="001703BD"/>
    <w:rsid w:val="00171938"/>
    <w:rsid w:val="00171C23"/>
    <w:rsid w:val="00174D7E"/>
    <w:rsid w:val="00174F29"/>
    <w:rsid w:val="00182B61"/>
    <w:rsid w:val="00182CC4"/>
    <w:rsid w:val="00183926"/>
    <w:rsid w:val="00187EA8"/>
    <w:rsid w:val="00191351"/>
    <w:rsid w:val="001919A8"/>
    <w:rsid w:val="00191B52"/>
    <w:rsid w:val="00193051"/>
    <w:rsid w:val="001933FE"/>
    <w:rsid w:val="0019509F"/>
    <w:rsid w:val="001A394F"/>
    <w:rsid w:val="001A3CA5"/>
    <w:rsid w:val="001A4CDB"/>
    <w:rsid w:val="001A5861"/>
    <w:rsid w:val="001A620B"/>
    <w:rsid w:val="001A739F"/>
    <w:rsid w:val="001A79AD"/>
    <w:rsid w:val="001B1537"/>
    <w:rsid w:val="001B2BA3"/>
    <w:rsid w:val="001B4A33"/>
    <w:rsid w:val="001B5D3E"/>
    <w:rsid w:val="001B6A94"/>
    <w:rsid w:val="001C041D"/>
    <w:rsid w:val="001C666B"/>
    <w:rsid w:val="001C696D"/>
    <w:rsid w:val="001D051B"/>
    <w:rsid w:val="001D1420"/>
    <w:rsid w:val="001E38BE"/>
    <w:rsid w:val="001E79AE"/>
    <w:rsid w:val="001E7D7A"/>
    <w:rsid w:val="001F26D4"/>
    <w:rsid w:val="001F28FC"/>
    <w:rsid w:val="001F2F64"/>
    <w:rsid w:val="001F415F"/>
    <w:rsid w:val="001F5601"/>
    <w:rsid w:val="00200F74"/>
    <w:rsid w:val="002038BD"/>
    <w:rsid w:val="00204625"/>
    <w:rsid w:val="00204E0C"/>
    <w:rsid w:val="00205345"/>
    <w:rsid w:val="00206F67"/>
    <w:rsid w:val="00221320"/>
    <w:rsid w:val="00221353"/>
    <w:rsid w:val="00222AF2"/>
    <w:rsid w:val="00230C15"/>
    <w:rsid w:val="00232094"/>
    <w:rsid w:val="002328EB"/>
    <w:rsid w:val="002448B2"/>
    <w:rsid w:val="00253828"/>
    <w:rsid w:val="00254B0A"/>
    <w:rsid w:val="00260B88"/>
    <w:rsid w:val="002639F1"/>
    <w:rsid w:val="0026431A"/>
    <w:rsid w:val="00270083"/>
    <w:rsid w:val="00275282"/>
    <w:rsid w:val="002774CC"/>
    <w:rsid w:val="00277F1C"/>
    <w:rsid w:val="00280AF7"/>
    <w:rsid w:val="00281CA6"/>
    <w:rsid w:val="0028233D"/>
    <w:rsid w:val="00282560"/>
    <w:rsid w:val="002825A5"/>
    <w:rsid w:val="00283A9A"/>
    <w:rsid w:val="00285986"/>
    <w:rsid w:val="002865E4"/>
    <w:rsid w:val="002873C5"/>
    <w:rsid w:val="002879EA"/>
    <w:rsid w:val="00287E8D"/>
    <w:rsid w:val="00291997"/>
    <w:rsid w:val="00292F64"/>
    <w:rsid w:val="00293BC9"/>
    <w:rsid w:val="00293C6A"/>
    <w:rsid w:val="00296A3C"/>
    <w:rsid w:val="00296EA2"/>
    <w:rsid w:val="002A1CF5"/>
    <w:rsid w:val="002A466A"/>
    <w:rsid w:val="002A57D3"/>
    <w:rsid w:val="002C1AA9"/>
    <w:rsid w:val="002C3EE5"/>
    <w:rsid w:val="002D0999"/>
    <w:rsid w:val="002D0A62"/>
    <w:rsid w:val="002D163C"/>
    <w:rsid w:val="002D3BCF"/>
    <w:rsid w:val="002D4DFF"/>
    <w:rsid w:val="002D5E30"/>
    <w:rsid w:val="002D604D"/>
    <w:rsid w:val="002D6A60"/>
    <w:rsid w:val="002D742F"/>
    <w:rsid w:val="002D7992"/>
    <w:rsid w:val="002E67BE"/>
    <w:rsid w:val="002F2329"/>
    <w:rsid w:val="002F3C7E"/>
    <w:rsid w:val="002F754A"/>
    <w:rsid w:val="00300ADB"/>
    <w:rsid w:val="003032C8"/>
    <w:rsid w:val="00303835"/>
    <w:rsid w:val="0030589D"/>
    <w:rsid w:val="00306368"/>
    <w:rsid w:val="003074F3"/>
    <w:rsid w:val="0031187B"/>
    <w:rsid w:val="00311B76"/>
    <w:rsid w:val="00312100"/>
    <w:rsid w:val="00312680"/>
    <w:rsid w:val="003127E5"/>
    <w:rsid w:val="003134B8"/>
    <w:rsid w:val="003137E3"/>
    <w:rsid w:val="00313B15"/>
    <w:rsid w:val="003140C2"/>
    <w:rsid w:val="00316016"/>
    <w:rsid w:val="00316454"/>
    <w:rsid w:val="00316703"/>
    <w:rsid w:val="00322F7E"/>
    <w:rsid w:val="00325E32"/>
    <w:rsid w:val="003351C0"/>
    <w:rsid w:val="00335366"/>
    <w:rsid w:val="003405E7"/>
    <w:rsid w:val="00342B24"/>
    <w:rsid w:val="003438E2"/>
    <w:rsid w:val="00344347"/>
    <w:rsid w:val="0034476A"/>
    <w:rsid w:val="00344796"/>
    <w:rsid w:val="00345E5E"/>
    <w:rsid w:val="00347C15"/>
    <w:rsid w:val="003504CC"/>
    <w:rsid w:val="003513DB"/>
    <w:rsid w:val="00351B2B"/>
    <w:rsid w:val="00353276"/>
    <w:rsid w:val="00353968"/>
    <w:rsid w:val="00353C63"/>
    <w:rsid w:val="00354092"/>
    <w:rsid w:val="0036133D"/>
    <w:rsid w:val="00367033"/>
    <w:rsid w:val="00371376"/>
    <w:rsid w:val="00372309"/>
    <w:rsid w:val="00372420"/>
    <w:rsid w:val="00372F79"/>
    <w:rsid w:val="003732C0"/>
    <w:rsid w:val="00375CCE"/>
    <w:rsid w:val="00375FBD"/>
    <w:rsid w:val="00376C8F"/>
    <w:rsid w:val="00381F7B"/>
    <w:rsid w:val="0038385A"/>
    <w:rsid w:val="00393CFF"/>
    <w:rsid w:val="0039621B"/>
    <w:rsid w:val="00396ED3"/>
    <w:rsid w:val="003A1053"/>
    <w:rsid w:val="003A18F9"/>
    <w:rsid w:val="003A2AED"/>
    <w:rsid w:val="003A3696"/>
    <w:rsid w:val="003A6FEE"/>
    <w:rsid w:val="003B1776"/>
    <w:rsid w:val="003B3816"/>
    <w:rsid w:val="003B4BE0"/>
    <w:rsid w:val="003B6CE0"/>
    <w:rsid w:val="003C20D3"/>
    <w:rsid w:val="003D49AD"/>
    <w:rsid w:val="003D72DB"/>
    <w:rsid w:val="003E220A"/>
    <w:rsid w:val="003E3B1B"/>
    <w:rsid w:val="003F058F"/>
    <w:rsid w:val="003F30C5"/>
    <w:rsid w:val="003F5D06"/>
    <w:rsid w:val="004007C2"/>
    <w:rsid w:val="00413E4A"/>
    <w:rsid w:val="00414F8E"/>
    <w:rsid w:val="00415501"/>
    <w:rsid w:val="004234B7"/>
    <w:rsid w:val="0042740A"/>
    <w:rsid w:val="00433523"/>
    <w:rsid w:val="00434E4E"/>
    <w:rsid w:val="00437734"/>
    <w:rsid w:val="00441B08"/>
    <w:rsid w:val="004448C5"/>
    <w:rsid w:val="00445C83"/>
    <w:rsid w:val="00446B0F"/>
    <w:rsid w:val="00446EEB"/>
    <w:rsid w:val="004507D7"/>
    <w:rsid w:val="00450ADC"/>
    <w:rsid w:val="004519B3"/>
    <w:rsid w:val="004542E4"/>
    <w:rsid w:val="00460EC1"/>
    <w:rsid w:val="004657FD"/>
    <w:rsid w:val="00471690"/>
    <w:rsid w:val="00474513"/>
    <w:rsid w:val="0047462E"/>
    <w:rsid w:val="004749EF"/>
    <w:rsid w:val="00480304"/>
    <w:rsid w:val="00482001"/>
    <w:rsid w:val="00483A00"/>
    <w:rsid w:val="004841B8"/>
    <w:rsid w:val="00484A9C"/>
    <w:rsid w:val="00487678"/>
    <w:rsid w:val="00490109"/>
    <w:rsid w:val="004906F9"/>
    <w:rsid w:val="00492540"/>
    <w:rsid w:val="00493259"/>
    <w:rsid w:val="004941BC"/>
    <w:rsid w:val="004958DC"/>
    <w:rsid w:val="00497108"/>
    <w:rsid w:val="004A1A79"/>
    <w:rsid w:val="004A2A9B"/>
    <w:rsid w:val="004A33E2"/>
    <w:rsid w:val="004A3669"/>
    <w:rsid w:val="004A36D7"/>
    <w:rsid w:val="004A4149"/>
    <w:rsid w:val="004A4A32"/>
    <w:rsid w:val="004A566C"/>
    <w:rsid w:val="004A5E1D"/>
    <w:rsid w:val="004A7229"/>
    <w:rsid w:val="004A7706"/>
    <w:rsid w:val="004A7889"/>
    <w:rsid w:val="004B40CF"/>
    <w:rsid w:val="004B7C7E"/>
    <w:rsid w:val="004B7CF4"/>
    <w:rsid w:val="004C07FE"/>
    <w:rsid w:val="004C124E"/>
    <w:rsid w:val="004C157B"/>
    <w:rsid w:val="004C2B14"/>
    <w:rsid w:val="004C41D8"/>
    <w:rsid w:val="004D0D7D"/>
    <w:rsid w:val="004D0D8E"/>
    <w:rsid w:val="004D11DB"/>
    <w:rsid w:val="004D3237"/>
    <w:rsid w:val="004D385C"/>
    <w:rsid w:val="004D49AB"/>
    <w:rsid w:val="004D569C"/>
    <w:rsid w:val="004D6890"/>
    <w:rsid w:val="004D697F"/>
    <w:rsid w:val="004E385A"/>
    <w:rsid w:val="004E5C3C"/>
    <w:rsid w:val="004E6414"/>
    <w:rsid w:val="004E7CD2"/>
    <w:rsid w:val="004F24FA"/>
    <w:rsid w:val="004F54E4"/>
    <w:rsid w:val="004F5CBB"/>
    <w:rsid w:val="005000C4"/>
    <w:rsid w:val="005015FD"/>
    <w:rsid w:val="00502A21"/>
    <w:rsid w:val="00502EEB"/>
    <w:rsid w:val="00503342"/>
    <w:rsid w:val="00503B95"/>
    <w:rsid w:val="00505D2E"/>
    <w:rsid w:val="005075D2"/>
    <w:rsid w:val="00514660"/>
    <w:rsid w:val="005148D2"/>
    <w:rsid w:val="0051556D"/>
    <w:rsid w:val="00515B73"/>
    <w:rsid w:val="005206E0"/>
    <w:rsid w:val="0052251B"/>
    <w:rsid w:val="005232DE"/>
    <w:rsid w:val="00523D32"/>
    <w:rsid w:val="00523DC3"/>
    <w:rsid w:val="00524A9F"/>
    <w:rsid w:val="00532F5F"/>
    <w:rsid w:val="005404D4"/>
    <w:rsid w:val="005406E4"/>
    <w:rsid w:val="0054115E"/>
    <w:rsid w:val="00541702"/>
    <w:rsid w:val="00542E19"/>
    <w:rsid w:val="005434B8"/>
    <w:rsid w:val="00545AF9"/>
    <w:rsid w:val="0054670E"/>
    <w:rsid w:val="00546DCC"/>
    <w:rsid w:val="00547547"/>
    <w:rsid w:val="00547A5C"/>
    <w:rsid w:val="0055063D"/>
    <w:rsid w:val="00550CBD"/>
    <w:rsid w:val="00550EC6"/>
    <w:rsid w:val="00551632"/>
    <w:rsid w:val="00553A2B"/>
    <w:rsid w:val="00553B44"/>
    <w:rsid w:val="00555230"/>
    <w:rsid w:val="00560B60"/>
    <w:rsid w:val="0056451C"/>
    <w:rsid w:val="00564A20"/>
    <w:rsid w:val="005668AA"/>
    <w:rsid w:val="005724E9"/>
    <w:rsid w:val="00572F57"/>
    <w:rsid w:val="00573B81"/>
    <w:rsid w:val="00573D13"/>
    <w:rsid w:val="00576357"/>
    <w:rsid w:val="005775CD"/>
    <w:rsid w:val="0057786E"/>
    <w:rsid w:val="005823F0"/>
    <w:rsid w:val="0058295F"/>
    <w:rsid w:val="00584AEA"/>
    <w:rsid w:val="00584F36"/>
    <w:rsid w:val="00584FD5"/>
    <w:rsid w:val="0058695F"/>
    <w:rsid w:val="00587597"/>
    <w:rsid w:val="00591250"/>
    <w:rsid w:val="005920B6"/>
    <w:rsid w:val="00594674"/>
    <w:rsid w:val="005A323C"/>
    <w:rsid w:val="005A54BB"/>
    <w:rsid w:val="005A7892"/>
    <w:rsid w:val="005B3F2B"/>
    <w:rsid w:val="005B4726"/>
    <w:rsid w:val="005C0A38"/>
    <w:rsid w:val="005C152F"/>
    <w:rsid w:val="005C22B4"/>
    <w:rsid w:val="005C3859"/>
    <w:rsid w:val="005D287E"/>
    <w:rsid w:val="005D408E"/>
    <w:rsid w:val="005D6360"/>
    <w:rsid w:val="005D639D"/>
    <w:rsid w:val="005D7C1B"/>
    <w:rsid w:val="005E1B14"/>
    <w:rsid w:val="005E1CA5"/>
    <w:rsid w:val="005E1D9E"/>
    <w:rsid w:val="005E4558"/>
    <w:rsid w:val="005E4C64"/>
    <w:rsid w:val="005E4D90"/>
    <w:rsid w:val="005E6D28"/>
    <w:rsid w:val="005F10F0"/>
    <w:rsid w:val="005F287C"/>
    <w:rsid w:val="005F382A"/>
    <w:rsid w:val="005F4009"/>
    <w:rsid w:val="005F542A"/>
    <w:rsid w:val="005F6227"/>
    <w:rsid w:val="00600515"/>
    <w:rsid w:val="00602BF8"/>
    <w:rsid w:val="00602FC8"/>
    <w:rsid w:val="00603B3D"/>
    <w:rsid w:val="006040B4"/>
    <w:rsid w:val="00606308"/>
    <w:rsid w:val="00606CED"/>
    <w:rsid w:val="00620923"/>
    <w:rsid w:val="006263DF"/>
    <w:rsid w:val="00630EA1"/>
    <w:rsid w:val="00634006"/>
    <w:rsid w:val="00643AAF"/>
    <w:rsid w:val="00645D18"/>
    <w:rsid w:val="00645D70"/>
    <w:rsid w:val="00645DAC"/>
    <w:rsid w:val="006464F3"/>
    <w:rsid w:val="00650CE6"/>
    <w:rsid w:val="00655B9D"/>
    <w:rsid w:val="00661F30"/>
    <w:rsid w:val="00667CDA"/>
    <w:rsid w:val="00670FA9"/>
    <w:rsid w:val="00672BD6"/>
    <w:rsid w:val="006773BD"/>
    <w:rsid w:val="00680D37"/>
    <w:rsid w:val="00680F8A"/>
    <w:rsid w:val="00681E30"/>
    <w:rsid w:val="00681E3F"/>
    <w:rsid w:val="0068290D"/>
    <w:rsid w:val="00682D8F"/>
    <w:rsid w:val="00683EA6"/>
    <w:rsid w:val="006842AB"/>
    <w:rsid w:val="00684A00"/>
    <w:rsid w:val="006855C3"/>
    <w:rsid w:val="0068566C"/>
    <w:rsid w:val="00686BE0"/>
    <w:rsid w:val="00686C22"/>
    <w:rsid w:val="006915CD"/>
    <w:rsid w:val="0069226C"/>
    <w:rsid w:val="006922FC"/>
    <w:rsid w:val="00694193"/>
    <w:rsid w:val="006962A5"/>
    <w:rsid w:val="006970C4"/>
    <w:rsid w:val="006A0C7A"/>
    <w:rsid w:val="006A20B1"/>
    <w:rsid w:val="006A307E"/>
    <w:rsid w:val="006A66AA"/>
    <w:rsid w:val="006A6955"/>
    <w:rsid w:val="006A7092"/>
    <w:rsid w:val="006B2D1C"/>
    <w:rsid w:val="006B533F"/>
    <w:rsid w:val="006B5ADD"/>
    <w:rsid w:val="006B6D25"/>
    <w:rsid w:val="006B7491"/>
    <w:rsid w:val="006B788C"/>
    <w:rsid w:val="006B7EA3"/>
    <w:rsid w:val="006C10F6"/>
    <w:rsid w:val="006C1D29"/>
    <w:rsid w:val="006C2F1B"/>
    <w:rsid w:val="006C30FF"/>
    <w:rsid w:val="006C4476"/>
    <w:rsid w:val="006C4A9C"/>
    <w:rsid w:val="006C78B8"/>
    <w:rsid w:val="006D06D6"/>
    <w:rsid w:val="006D3E10"/>
    <w:rsid w:val="006D4F8A"/>
    <w:rsid w:val="006D53B2"/>
    <w:rsid w:val="006D639C"/>
    <w:rsid w:val="006E38CF"/>
    <w:rsid w:val="006E6685"/>
    <w:rsid w:val="006F1138"/>
    <w:rsid w:val="006F3AA4"/>
    <w:rsid w:val="006F6DD0"/>
    <w:rsid w:val="00702972"/>
    <w:rsid w:val="00703CA3"/>
    <w:rsid w:val="007042B7"/>
    <w:rsid w:val="0070453B"/>
    <w:rsid w:val="00704E1E"/>
    <w:rsid w:val="007053FD"/>
    <w:rsid w:val="00705497"/>
    <w:rsid w:val="007076D3"/>
    <w:rsid w:val="0071126E"/>
    <w:rsid w:val="007114B8"/>
    <w:rsid w:val="00712819"/>
    <w:rsid w:val="00714068"/>
    <w:rsid w:val="00721439"/>
    <w:rsid w:val="00721BCC"/>
    <w:rsid w:val="0072364B"/>
    <w:rsid w:val="007245EE"/>
    <w:rsid w:val="00724EFE"/>
    <w:rsid w:val="00727202"/>
    <w:rsid w:val="007347B4"/>
    <w:rsid w:val="0074033E"/>
    <w:rsid w:val="0074235B"/>
    <w:rsid w:val="007428C5"/>
    <w:rsid w:val="00742AAF"/>
    <w:rsid w:val="00746E31"/>
    <w:rsid w:val="0075140E"/>
    <w:rsid w:val="007539D5"/>
    <w:rsid w:val="00754111"/>
    <w:rsid w:val="00755391"/>
    <w:rsid w:val="00757E7B"/>
    <w:rsid w:val="00762691"/>
    <w:rsid w:val="00764552"/>
    <w:rsid w:val="0076615E"/>
    <w:rsid w:val="00773B68"/>
    <w:rsid w:val="00775786"/>
    <w:rsid w:val="0078160F"/>
    <w:rsid w:val="00783E0E"/>
    <w:rsid w:val="0078541E"/>
    <w:rsid w:val="0078617F"/>
    <w:rsid w:val="00786AC9"/>
    <w:rsid w:val="007877B3"/>
    <w:rsid w:val="00787ACA"/>
    <w:rsid w:val="0079046C"/>
    <w:rsid w:val="00790E89"/>
    <w:rsid w:val="00793AC8"/>
    <w:rsid w:val="00794726"/>
    <w:rsid w:val="007948E7"/>
    <w:rsid w:val="00795C11"/>
    <w:rsid w:val="007963C8"/>
    <w:rsid w:val="007A01AD"/>
    <w:rsid w:val="007A1581"/>
    <w:rsid w:val="007A1954"/>
    <w:rsid w:val="007A1BC5"/>
    <w:rsid w:val="007A3981"/>
    <w:rsid w:val="007A4554"/>
    <w:rsid w:val="007B5B01"/>
    <w:rsid w:val="007B714B"/>
    <w:rsid w:val="007B72A6"/>
    <w:rsid w:val="007C508B"/>
    <w:rsid w:val="007C5557"/>
    <w:rsid w:val="007D489E"/>
    <w:rsid w:val="007D4C0F"/>
    <w:rsid w:val="007D6FC2"/>
    <w:rsid w:val="007D717A"/>
    <w:rsid w:val="007D7291"/>
    <w:rsid w:val="007D7B15"/>
    <w:rsid w:val="007E0379"/>
    <w:rsid w:val="007E46F9"/>
    <w:rsid w:val="007E5A57"/>
    <w:rsid w:val="007F21FB"/>
    <w:rsid w:val="007F561C"/>
    <w:rsid w:val="0080048E"/>
    <w:rsid w:val="00800597"/>
    <w:rsid w:val="00803A2D"/>
    <w:rsid w:val="008067C4"/>
    <w:rsid w:val="0080692B"/>
    <w:rsid w:val="0081252B"/>
    <w:rsid w:val="00815816"/>
    <w:rsid w:val="00815CB2"/>
    <w:rsid w:val="00822924"/>
    <w:rsid w:val="00824ACC"/>
    <w:rsid w:val="00826063"/>
    <w:rsid w:val="00827DEE"/>
    <w:rsid w:val="00830C99"/>
    <w:rsid w:val="0083463C"/>
    <w:rsid w:val="008349D1"/>
    <w:rsid w:val="008360D6"/>
    <w:rsid w:val="00840E0E"/>
    <w:rsid w:val="00842424"/>
    <w:rsid w:val="00844AAE"/>
    <w:rsid w:val="00850525"/>
    <w:rsid w:val="0085554D"/>
    <w:rsid w:val="00856862"/>
    <w:rsid w:val="00857523"/>
    <w:rsid w:val="0086389C"/>
    <w:rsid w:val="008640D6"/>
    <w:rsid w:val="00864FCD"/>
    <w:rsid w:val="00867BC5"/>
    <w:rsid w:val="008757EE"/>
    <w:rsid w:val="00876597"/>
    <w:rsid w:val="0087787A"/>
    <w:rsid w:val="00877AF2"/>
    <w:rsid w:val="00877B1E"/>
    <w:rsid w:val="00882F1B"/>
    <w:rsid w:val="00887465"/>
    <w:rsid w:val="008901FC"/>
    <w:rsid w:val="008930AB"/>
    <w:rsid w:val="00895145"/>
    <w:rsid w:val="008A0A17"/>
    <w:rsid w:val="008A17A0"/>
    <w:rsid w:val="008A3A72"/>
    <w:rsid w:val="008A51E2"/>
    <w:rsid w:val="008A57DE"/>
    <w:rsid w:val="008B2974"/>
    <w:rsid w:val="008B2C43"/>
    <w:rsid w:val="008B2D60"/>
    <w:rsid w:val="008B46E3"/>
    <w:rsid w:val="008B49B2"/>
    <w:rsid w:val="008B67C3"/>
    <w:rsid w:val="008B75AA"/>
    <w:rsid w:val="008C2DE2"/>
    <w:rsid w:val="008C3DE7"/>
    <w:rsid w:val="008C63A3"/>
    <w:rsid w:val="008C64B8"/>
    <w:rsid w:val="008C6754"/>
    <w:rsid w:val="008C7523"/>
    <w:rsid w:val="008D0533"/>
    <w:rsid w:val="008D0DBA"/>
    <w:rsid w:val="008D22DF"/>
    <w:rsid w:val="008D2393"/>
    <w:rsid w:val="008D29EF"/>
    <w:rsid w:val="008D2D28"/>
    <w:rsid w:val="008D4C75"/>
    <w:rsid w:val="008D5110"/>
    <w:rsid w:val="008F0103"/>
    <w:rsid w:val="008F35D6"/>
    <w:rsid w:val="00901BB6"/>
    <w:rsid w:val="00902917"/>
    <w:rsid w:val="009052EB"/>
    <w:rsid w:val="009064AC"/>
    <w:rsid w:val="00907164"/>
    <w:rsid w:val="00910AC0"/>
    <w:rsid w:val="009202DA"/>
    <w:rsid w:val="0092103E"/>
    <w:rsid w:val="009218AC"/>
    <w:rsid w:val="0092412F"/>
    <w:rsid w:val="009246C3"/>
    <w:rsid w:val="00924FC9"/>
    <w:rsid w:val="00925F78"/>
    <w:rsid w:val="0092770B"/>
    <w:rsid w:val="00934A6E"/>
    <w:rsid w:val="00934AA0"/>
    <w:rsid w:val="0093625F"/>
    <w:rsid w:val="00937465"/>
    <w:rsid w:val="00940551"/>
    <w:rsid w:val="0094480E"/>
    <w:rsid w:val="00945CD1"/>
    <w:rsid w:val="00954752"/>
    <w:rsid w:val="009608A7"/>
    <w:rsid w:val="00961A4E"/>
    <w:rsid w:val="00963C6C"/>
    <w:rsid w:val="00965B2B"/>
    <w:rsid w:val="00967F41"/>
    <w:rsid w:val="0097159E"/>
    <w:rsid w:val="00974BC6"/>
    <w:rsid w:val="009801D9"/>
    <w:rsid w:val="009802A1"/>
    <w:rsid w:val="0098188D"/>
    <w:rsid w:val="00981A9E"/>
    <w:rsid w:val="0098332C"/>
    <w:rsid w:val="009841BF"/>
    <w:rsid w:val="009866E7"/>
    <w:rsid w:val="00987294"/>
    <w:rsid w:val="009877F5"/>
    <w:rsid w:val="00994A5F"/>
    <w:rsid w:val="00996336"/>
    <w:rsid w:val="00997A86"/>
    <w:rsid w:val="00997B35"/>
    <w:rsid w:val="009A1E47"/>
    <w:rsid w:val="009A3C22"/>
    <w:rsid w:val="009A5183"/>
    <w:rsid w:val="009A7C5A"/>
    <w:rsid w:val="009B2FD8"/>
    <w:rsid w:val="009B3A79"/>
    <w:rsid w:val="009B7486"/>
    <w:rsid w:val="009C2B42"/>
    <w:rsid w:val="009C503B"/>
    <w:rsid w:val="009C5C5E"/>
    <w:rsid w:val="009D1C30"/>
    <w:rsid w:val="009D3358"/>
    <w:rsid w:val="009D6398"/>
    <w:rsid w:val="009E0551"/>
    <w:rsid w:val="009E0C35"/>
    <w:rsid w:val="009E23F8"/>
    <w:rsid w:val="009E4428"/>
    <w:rsid w:val="009E479A"/>
    <w:rsid w:val="009F4F41"/>
    <w:rsid w:val="00A00541"/>
    <w:rsid w:val="00A04E77"/>
    <w:rsid w:val="00A05B24"/>
    <w:rsid w:val="00A06026"/>
    <w:rsid w:val="00A129AB"/>
    <w:rsid w:val="00A12CF9"/>
    <w:rsid w:val="00A14420"/>
    <w:rsid w:val="00A14A6E"/>
    <w:rsid w:val="00A15597"/>
    <w:rsid w:val="00A205F3"/>
    <w:rsid w:val="00A21B54"/>
    <w:rsid w:val="00A21E32"/>
    <w:rsid w:val="00A23371"/>
    <w:rsid w:val="00A23AF4"/>
    <w:rsid w:val="00A24E07"/>
    <w:rsid w:val="00A350B4"/>
    <w:rsid w:val="00A3568B"/>
    <w:rsid w:val="00A36684"/>
    <w:rsid w:val="00A370F0"/>
    <w:rsid w:val="00A462A3"/>
    <w:rsid w:val="00A51185"/>
    <w:rsid w:val="00A52AE3"/>
    <w:rsid w:val="00A540A6"/>
    <w:rsid w:val="00A54A20"/>
    <w:rsid w:val="00A55576"/>
    <w:rsid w:val="00A56E30"/>
    <w:rsid w:val="00A60402"/>
    <w:rsid w:val="00A60D23"/>
    <w:rsid w:val="00A61814"/>
    <w:rsid w:val="00A62F15"/>
    <w:rsid w:val="00A66A3E"/>
    <w:rsid w:val="00A739E6"/>
    <w:rsid w:val="00A73DF4"/>
    <w:rsid w:val="00A779CC"/>
    <w:rsid w:val="00A80FFD"/>
    <w:rsid w:val="00A84D33"/>
    <w:rsid w:val="00A8597E"/>
    <w:rsid w:val="00A918C2"/>
    <w:rsid w:val="00A9387B"/>
    <w:rsid w:val="00A93931"/>
    <w:rsid w:val="00A94B0F"/>
    <w:rsid w:val="00A953F7"/>
    <w:rsid w:val="00A96F58"/>
    <w:rsid w:val="00A97201"/>
    <w:rsid w:val="00AA51A0"/>
    <w:rsid w:val="00AA52CC"/>
    <w:rsid w:val="00AA678F"/>
    <w:rsid w:val="00AA6913"/>
    <w:rsid w:val="00AA715F"/>
    <w:rsid w:val="00AA7287"/>
    <w:rsid w:val="00AA7574"/>
    <w:rsid w:val="00AA7D30"/>
    <w:rsid w:val="00AB13BD"/>
    <w:rsid w:val="00AB18C7"/>
    <w:rsid w:val="00AB426A"/>
    <w:rsid w:val="00AB60F5"/>
    <w:rsid w:val="00AB6D20"/>
    <w:rsid w:val="00AC4C83"/>
    <w:rsid w:val="00AC7331"/>
    <w:rsid w:val="00AD384E"/>
    <w:rsid w:val="00AD3904"/>
    <w:rsid w:val="00AD3D8E"/>
    <w:rsid w:val="00AE0B26"/>
    <w:rsid w:val="00AE12F2"/>
    <w:rsid w:val="00AE390E"/>
    <w:rsid w:val="00AE3BDF"/>
    <w:rsid w:val="00AE3CE3"/>
    <w:rsid w:val="00AE644F"/>
    <w:rsid w:val="00AE7598"/>
    <w:rsid w:val="00AE798D"/>
    <w:rsid w:val="00AF0ABF"/>
    <w:rsid w:val="00AF4937"/>
    <w:rsid w:val="00AF52D3"/>
    <w:rsid w:val="00AF6DAE"/>
    <w:rsid w:val="00AF7CD8"/>
    <w:rsid w:val="00B02008"/>
    <w:rsid w:val="00B058F6"/>
    <w:rsid w:val="00B076C6"/>
    <w:rsid w:val="00B10386"/>
    <w:rsid w:val="00B1058E"/>
    <w:rsid w:val="00B10CC2"/>
    <w:rsid w:val="00B1116F"/>
    <w:rsid w:val="00B130B6"/>
    <w:rsid w:val="00B148AF"/>
    <w:rsid w:val="00B23FA6"/>
    <w:rsid w:val="00B24210"/>
    <w:rsid w:val="00B251CE"/>
    <w:rsid w:val="00B32725"/>
    <w:rsid w:val="00B34987"/>
    <w:rsid w:val="00B36B04"/>
    <w:rsid w:val="00B375B8"/>
    <w:rsid w:val="00B42CBD"/>
    <w:rsid w:val="00B44A2F"/>
    <w:rsid w:val="00B51587"/>
    <w:rsid w:val="00B51CAB"/>
    <w:rsid w:val="00B6230A"/>
    <w:rsid w:val="00B64578"/>
    <w:rsid w:val="00B67486"/>
    <w:rsid w:val="00B67BFE"/>
    <w:rsid w:val="00B67DB1"/>
    <w:rsid w:val="00B70FD7"/>
    <w:rsid w:val="00B71303"/>
    <w:rsid w:val="00B773F8"/>
    <w:rsid w:val="00B80580"/>
    <w:rsid w:val="00B80D64"/>
    <w:rsid w:val="00B86AA2"/>
    <w:rsid w:val="00B87D07"/>
    <w:rsid w:val="00B90142"/>
    <w:rsid w:val="00B93916"/>
    <w:rsid w:val="00B94AC2"/>
    <w:rsid w:val="00B95DCE"/>
    <w:rsid w:val="00B97A4A"/>
    <w:rsid w:val="00BA0ECD"/>
    <w:rsid w:val="00BA0F09"/>
    <w:rsid w:val="00BA67FB"/>
    <w:rsid w:val="00BB1D59"/>
    <w:rsid w:val="00BB40A0"/>
    <w:rsid w:val="00BC03AB"/>
    <w:rsid w:val="00BC2964"/>
    <w:rsid w:val="00BC38DF"/>
    <w:rsid w:val="00BC522A"/>
    <w:rsid w:val="00BC55C3"/>
    <w:rsid w:val="00BC6803"/>
    <w:rsid w:val="00BD083D"/>
    <w:rsid w:val="00BD2463"/>
    <w:rsid w:val="00BD3B74"/>
    <w:rsid w:val="00BD6771"/>
    <w:rsid w:val="00BE1A6E"/>
    <w:rsid w:val="00BE1A79"/>
    <w:rsid w:val="00BE24A6"/>
    <w:rsid w:val="00BE2962"/>
    <w:rsid w:val="00BE31FE"/>
    <w:rsid w:val="00BE4B71"/>
    <w:rsid w:val="00BE6E16"/>
    <w:rsid w:val="00BF045B"/>
    <w:rsid w:val="00BF3190"/>
    <w:rsid w:val="00BF42C2"/>
    <w:rsid w:val="00C023D1"/>
    <w:rsid w:val="00C02BD7"/>
    <w:rsid w:val="00C03A77"/>
    <w:rsid w:val="00C1024F"/>
    <w:rsid w:val="00C103C6"/>
    <w:rsid w:val="00C11216"/>
    <w:rsid w:val="00C12CCE"/>
    <w:rsid w:val="00C239E7"/>
    <w:rsid w:val="00C25173"/>
    <w:rsid w:val="00C272AD"/>
    <w:rsid w:val="00C27B9E"/>
    <w:rsid w:val="00C27DED"/>
    <w:rsid w:val="00C31F5B"/>
    <w:rsid w:val="00C32289"/>
    <w:rsid w:val="00C32DFC"/>
    <w:rsid w:val="00C34754"/>
    <w:rsid w:val="00C37501"/>
    <w:rsid w:val="00C37860"/>
    <w:rsid w:val="00C404BC"/>
    <w:rsid w:val="00C41E31"/>
    <w:rsid w:val="00C435A6"/>
    <w:rsid w:val="00C436AE"/>
    <w:rsid w:val="00C43EB6"/>
    <w:rsid w:val="00C50025"/>
    <w:rsid w:val="00C5088C"/>
    <w:rsid w:val="00C53D81"/>
    <w:rsid w:val="00C5522E"/>
    <w:rsid w:val="00C55FA0"/>
    <w:rsid w:val="00C65837"/>
    <w:rsid w:val="00C72476"/>
    <w:rsid w:val="00C73450"/>
    <w:rsid w:val="00C74E62"/>
    <w:rsid w:val="00C75EB5"/>
    <w:rsid w:val="00C7600B"/>
    <w:rsid w:val="00C775DD"/>
    <w:rsid w:val="00C80209"/>
    <w:rsid w:val="00C81AC7"/>
    <w:rsid w:val="00C83881"/>
    <w:rsid w:val="00C84A5C"/>
    <w:rsid w:val="00C855C3"/>
    <w:rsid w:val="00C90ACB"/>
    <w:rsid w:val="00C90B1A"/>
    <w:rsid w:val="00C93A50"/>
    <w:rsid w:val="00C94470"/>
    <w:rsid w:val="00C94507"/>
    <w:rsid w:val="00C97A0F"/>
    <w:rsid w:val="00C97D3C"/>
    <w:rsid w:val="00CA2391"/>
    <w:rsid w:val="00CA2485"/>
    <w:rsid w:val="00CA24CB"/>
    <w:rsid w:val="00CA3B6D"/>
    <w:rsid w:val="00CA3C3F"/>
    <w:rsid w:val="00CA3E77"/>
    <w:rsid w:val="00CA4EA7"/>
    <w:rsid w:val="00CA61C5"/>
    <w:rsid w:val="00CA7BE4"/>
    <w:rsid w:val="00CB0053"/>
    <w:rsid w:val="00CB1AE0"/>
    <w:rsid w:val="00CB2C46"/>
    <w:rsid w:val="00CC045F"/>
    <w:rsid w:val="00CC07AE"/>
    <w:rsid w:val="00CC172A"/>
    <w:rsid w:val="00CC1F67"/>
    <w:rsid w:val="00CC507D"/>
    <w:rsid w:val="00CD14A6"/>
    <w:rsid w:val="00CD20EF"/>
    <w:rsid w:val="00CD3BA3"/>
    <w:rsid w:val="00CD436A"/>
    <w:rsid w:val="00CD4CDC"/>
    <w:rsid w:val="00CD52C5"/>
    <w:rsid w:val="00CD5556"/>
    <w:rsid w:val="00CD6C14"/>
    <w:rsid w:val="00CE00B4"/>
    <w:rsid w:val="00CE0FD7"/>
    <w:rsid w:val="00CE16B8"/>
    <w:rsid w:val="00CE2704"/>
    <w:rsid w:val="00CE5679"/>
    <w:rsid w:val="00CE5DB1"/>
    <w:rsid w:val="00CE716F"/>
    <w:rsid w:val="00CF1870"/>
    <w:rsid w:val="00CF5925"/>
    <w:rsid w:val="00CF606D"/>
    <w:rsid w:val="00D00293"/>
    <w:rsid w:val="00D01252"/>
    <w:rsid w:val="00D0217A"/>
    <w:rsid w:val="00D1040B"/>
    <w:rsid w:val="00D1122E"/>
    <w:rsid w:val="00D121A5"/>
    <w:rsid w:val="00D166BD"/>
    <w:rsid w:val="00D168FA"/>
    <w:rsid w:val="00D16D74"/>
    <w:rsid w:val="00D17C02"/>
    <w:rsid w:val="00D21D02"/>
    <w:rsid w:val="00D21E22"/>
    <w:rsid w:val="00D22111"/>
    <w:rsid w:val="00D24178"/>
    <w:rsid w:val="00D243BF"/>
    <w:rsid w:val="00D26430"/>
    <w:rsid w:val="00D273FF"/>
    <w:rsid w:val="00D301C3"/>
    <w:rsid w:val="00D31DC2"/>
    <w:rsid w:val="00D35E51"/>
    <w:rsid w:val="00D46432"/>
    <w:rsid w:val="00D476F7"/>
    <w:rsid w:val="00D52AC9"/>
    <w:rsid w:val="00D542A7"/>
    <w:rsid w:val="00D6619B"/>
    <w:rsid w:val="00D662B4"/>
    <w:rsid w:val="00D71E32"/>
    <w:rsid w:val="00D734F8"/>
    <w:rsid w:val="00D73865"/>
    <w:rsid w:val="00D7474B"/>
    <w:rsid w:val="00D74BDF"/>
    <w:rsid w:val="00D766A6"/>
    <w:rsid w:val="00D766AF"/>
    <w:rsid w:val="00D828AD"/>
    <w:rsid w:val="00D83E57"/>
    <w:rsid w:val="00D8419C"/>
    <w:rsid w:val="00D85068"/>
    <w:rsid w:val="00D87B73"/>
    <w:rsid w:val="00D92773"/>
    <w:rsid w:val="00D92EBC"/>
    <w:rsid w:val="00D935A2"/>
    <w:rsid w:val="00D94A13"/>
    <w:rsid w:val="00D94EAC"/>
    <w:rsid w:val="00D95421"/>
    <w:rsid w:val="00D96EE0"/>
    <w:rsid w:val="00DA08B8"/>
    <w:rsid w:val="00DA0AEA"/>
    <w:rsid w:val="00DA1231"/>
    <w:rsid w:val="00DA3DE8"/>
    <w:rsid w:val="00DA5D03"/>
    <w:rsid w:val="00DA7557"/>
    <w:rsid w:val="00DA79A4"/>
    <w:rsid w:val="00DB1D49"/>
    <w:rsid w:val="00DB2BCB"/>
    <w:rsid w:val="00DB2D3F"/>
    <w:rsid w:val="00DB3B62"/>
    <w:rsid w:val="00DB3BA9"/>
    <w:rsid w:val="00DC070D"/>
    <w:rsid w:val="00DC156C"/>
    <w:rsid w:val="00DC2D99"/>
    <w:rsid w:val="00DC4E0F"/>
    <w:rsid w:val="00DC5644"/>
    <w:rsid w:val="00DC64E3"/>
    <w:rsid w:val="00DD0A32"/>
    <w:rsid w:val="00DD2752"/>
    <w:rsid w:val="00DD4347"/>
    <w:rsid w:val="00DE2C87"/>
    <w:rsid w:val="00DE2E99"/>
    <w:rsid w:val="00DE3E19"/>
    <w:rsid w:val="00DE468B"/>
    <w:rsid w:val="00DE4A79"/>
    <w:rsid w:val="00DE4BA2"/>
    <w:rsid w:val="00DE7806"/>
    <w:rsid w:val="00DF2D4C"/>
    <w:rsid w:val="00DF5786"/>
    <w:rsid w:val="00E07452"/>
    <w:rsid w:val="00E11BDB"/>
    <w:rsid w:val="00E17FE2"/>
    <w:rsid w:val="00E20418"/>
    <w:rsid w:val="00E2045F"/>
    <w:rsid w:val="00E24445"/>
    <w:rsid w:val="00E26D31"/>
    <w:rsid w:val="00E31C80"/>
    <w:rsid w:val="00E351BD"/>
    <w:rsid w:val="00E355BA"/>
    <w:rsid w:val="00E35E2A"/>
    <w:rsid w:val="00E37744"/>
    <w:rsid w:val="00E40D3E"/>
    <w:rsid w:val="00E40F01"/>
    <w:rsid w:val="00E41E26"/>
    <w:rsid w:val="00E426CF"/>
    <w:rsid w:val="00E439FF"/>
    <w:rsid w:val="00E5289E"/>
    <w:rsid w:val="00E52C75"/>
    <w:rsid w:val="00E56DEB"/>
    <w:rsid w:val="00E6085E"/>
    <w:rsid w:val="00E61360"/>
    <w:rsid w:val="00E63E1F"/>
    <w:rsid w:val="00E6437A"/>
    <w:rsid w:val="00E6588D"/>
    <w:rsid w:val="00E66843"/>
    <w:rsid w:val="00E71A23"/>
    <w:rsid w:val="00E7328F"/>
    <w:rsid w:val="00E7627B"/>
    <w:rsid w:val="00E766ED"/>
    <w:rsid w:val="00E8162D"/>
    <w:rsid w:val="00E83E89"/>
    <w:rsid w:val="00E84529"/>
    <w:rsid w:val="00E940E9"/>
    <w:rsid w:val="00E943D2"/>
    <w:rsid w:val="00E95CB0"/>
    <w:rsid w:val="00E97A04"/>
    <w:rsid w:val="00EA6C32"/>
    <w:rsid w:val="00EB5F81"/>
    <w:rsid w:val="00EB604C"/>
    <w:rsid w:val="00EB68CF"/>
    <w:rsid w:val="00EC2D05"/>
    <w:rsid w:val="00EC3781"/>
    <w:rsid w:val="00EC63E1"/>
    <w:rsid w:val="00EC6AF3"/>
    <w:rsid w:val="00EC741F"/>
    <w:rsid w:val="00ED04EE"/>
    <w:rsid w:val="00ED1A14"/>
    <w:rsid w:val="00ED1FC3"/>
    <w:rsid w:val="00ED270D"/>
    <w:rsid w:val="00ED27AF"/>
    <w:rsid w:val="00ED4C33"/>
    <w:rsid w:val="00ED5BF9"/>
    <w:rsid w:val="00ED6E21"/>
    <w:rsid w:val="00EE1294"/>
    <w:rsid w:val="00EE402D"/>
    <w:rsid w:val="00EE4834"/>
    <w:rsid w:val="00EE6383"/>
    <w:rsid w:val="00F02477"/>
    <w:rsid w:val="00F03E2B"/>
    <w:rsid w:val="00F104AF"/>
    <w:rsid w:val="00F125C3"/>
    <w:rsid w:val="00F20D08"/>
    <w:rsid w:val="00F234B6"/>
    <w:rsid w:val="00F23544"/>
    <w:rsid w:val="00F2654C"/>
    <w:rsid w:val="00F32B82"/>
    <w:rsid w:val="00F332DC"/>
    <w:rsid w:val="00F3443B"/>
    <w:rsid w:val="00F34E79"/>
    <w:rsid w:val="00F379E3"/>
    <w:rsid w:val="00F40183"/>
    <w:rsid w:val="00F406CC"/>
    <w:rsid w:val="00F4492C"/>
    <w:rsid w:val="00F44C49"/>
    <w:rsid w:val="00F44E3B"/>
    <w:rsid w:val="00F4747D"/>
    <w:rsid w:val="00F47ABD"/>
    <w:rsid w:val="00F47E17"/>
    <w:rsid w:val="00F5125A"/>
    <w:rsid w:val="00F51BE1"/>
    <w:rsid w:val="00F52B08"/>
    <w:rsid w:val="00F6112A"/>
    <w:rsid w:val="00F61F55"/>
    <w:rsid w:val="00F620AF"/>
    <w:rsid w:val="00F642FE"/>
    <w:rsid w:val="00F66A9A"/>
    <w:rsid w:val="00F72868"/>
    <w:rsid w:val="00F75859"/>
    <w:rsid w:val="00F77F02"/>
    <w:rsid w:val="00F82632"/>
    <w:rsid w:val="00F82FA2"/>
    <w:rsid w:val="00F83AD4"/>
    <w:rsid w:val="00F90BA6"/>
    <w:rsid w:val="00F91334"/>
    <w:rsid w:val="00F91C07"/>
    <w:rsid w:val="00F92AA5"/>
    <w:rsid w:val="00F94AF4"/>
    <w:rsid w:val="00FA2852"/>
    <w:rsid w:val="00FA3E57"/>
    <w:rsid w:val="00FA4AE7"/>
    <w:rsid w:val="00FA6B1F"/>
    <w:rsid w:val="00FB375D"/>
    <w:rsid w:val="00FB5EDA"/>
    <w:rsid w:val="00FB7CD0"/>
    <w:rsid w:val="00FC6EC5"/>
    <w:rsid w:val="00FD0F38"/>
    <w:rsid w:val="00FD3B06"/>
    <w:rsid w:val="00FD5A2E"/>
    <w:rsid w:val="00FE01E8"/>
    <w:rsid w:val="00FE1E3A"/>
    <w:rsid w:val="00FE22C2"/>
    <w:rsid w:val="00FE2FC3"/>
    <w:rsid w:val="00FF0455"/>
    <w:rsid w:val="00FF2573"/>
    <w:rsid w:val="00FF2764"/>
    <w:rsid w:val="00FF597B"/>
    <w:rsid w:val="00FF634E"/>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74"/>
    <w:rPr>
      <w:rFonts w:ascii="Arial" w:hAnsi="Arial"/>
      <w:sz w:val="22"/>
      <w:szCs w:val="22"/>
    </w:rPr>
  </w:style>
  <w:style w:type="paragraph" w:styleId="Heading1">
    <w:name w:val="heading 1"/>
    <w:basedOn w:val="Normal"/>
    <w:next w:val="Normal"/>
    <w:link w:val="Heading1Char"/>
    <w:qFormat/>
    <w:rsid w:val="00200F74"/>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uiPriority w:val="9"/>
    <w:qFormat/>
    <w:rsid w:val="00200F74"/>
    <w:pPr>
      <w:keepNext/>
      <w:spacing w:before="240" w:after="12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qFormat/>
    <w:rsid w:val="00200F7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200F74"/>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qFormat/>
    <w:rsid w:val="00200F7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200F74"/>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qFormat/>
    <w:rsid w:val="00200F74"/>
    <w:pPr>
      <w:tabs>
        <w:tab w:val="right" w:leader="dot" w:pos="9350"/>
      </w:tabs>
      <w:spacing w:before="200"/>
      <w:ind w:left="1440"/>
    </w:pPr>
    <w:rPr>
      <w:rFonts w:ascii="Calibri" w:eastAsia="Times New Roman" w:hAnsi="Calibri"/>
      <w:sz w:val="20"/>
      <w:szCs w:val="20"/>
      <w:lang w:bidi="en-US"/>
    </w:rPr>
  </w:style>
  <w:style w:type="paragraph" w:customStyle="1" w:styleId="Quote1">
    <w:name w:val="Quote1"/>
    <w:aliases w:val="Strategic Plan Reference"/>
    <w:basedOn w:val="Normal"/>
    <w:next w:val="Normal"/>
    <w:link w:val="QuoteChar"/>
    <w:uiPriority w:val="29"/>
    <w:qFormat/>
    <w:rsid w:val="00200F74"/>
    <w:pPr>
      <w:pBdr>
        <w:top w:val="doubleWave" w:sz="6" w:space="1" w:color="auto" w:shadow="1"/>
        <w:left w:val="doubleWave" w:sz="6" w:space="4" w:color="auto" w:shadow="1"/>
        <w:bottom w:val="doubleWave" w:sz="6" w:space="1" w:color="auto" w:shadow="1"/>
        <w:right w:val="doubleWave" w:sz="6" w:space="4" w:color="auto" w:shadow="1"/>
      </w:pBdr>
      <w:shd w:val="clear" w:color="auto" w:fill="EEECE1"/>
    </w:pPr>
    <w:rPr>
      <w:rFonts w:ascii="Futura Md" w:hAnsi="Futura Md"/>
      <w:i/>
      <w:iCs/>
      <w:color w:val="000000"/>
    </w:rPr>
  </w:style>
  <w:style w:type="character" w:customStyle="1" w:styleId="QuoteChar">
    <w:name w:val="Quote Char"/>
    <w:aliases w:val="Strategic Plan Reference Char"/>
    <w:link w:val="Quote1"/>
    <w:uiPriority w:val="29"/>
    <w:rsid w:val="00200F74"/>
    <w:rPr>
      <w:rFonts w:ascii="Futura Md" w:hAnsi="Futura Md"/>
      <w:i/>
      <w:iCs/>
      <w:color w:val="000000"/>
      <w:sz w:val="22"/>
      <w:szCs w:val="22"/>
      <w:shd w:val="clear" w:color="auto" w:fill="EEECE1"/>
    </w:rPr>
  </w:style>
  <w:style w:type="paragraph" w:customStyle="1" w:styleId="NoSpacing1">
    <w:name w:val="No Spacing1"/>
    <w:aliases w:val="Guidance"/>
    <w:basedOn w:val="Normal"/>
    <w:uiPriority w:val="1"/>
    <w:qFormat/>
    <w:rsid w:val="00200F74"/>
    <w:pPr>
      <w:pBdr>
        <w:top w:val="double" w:sz="4" w:space="1" w:color="auto"/>
        <w:left w:val="double" w:sz="4" w:space="4" w:color="auto"/>
        <w:bottom w:val="double" w:sz="4" w:space="1" w:color="auto"/>
        <w:right w:val="double" w:sz="4" w:space="4" w:color="auto"/>
      </w:pBdr>
      <w:shd w:val="clear" w:color="auto" w:fill="DBE5F1"/>
    </w:pPr>
  </w:style>
  <w:style w:type="character" w:customStyle="1" w:styleId="Heading1Char">
    <w:name w:val="Heading 1 Char"/>
    <w:link w:val="Heading1"/>
    <w:rsid w:val="00200F74"/>
    <w:rPr>
      <w:rFonts w:ascii="Arial" w:eastAsia="Times New Roman" w:hAnsi="Arial"/>
      <w:b/>
      <w:bCs/>
      <w:kern w:val="32"/>
      <w:sz w:val="36"/>
      <w:szCs w:val="32"/>
    </w:rPr>
  </w:style>
  <w:style w:type="character" w:customStyle="1" w:styleId="Heading2Char">
    <w:name w:val="Heading 2 Char"/>
    <w:link w:val="Heading2"/>
    <w:uiPriority w:val="9"/>
    <w:rsid w:val="00200F74"/>
    <w:rPr>
      <w:rFonts w:ascii="Cambria" w:eastAsia="Times New Roman" w:hAnsi="Cambria"/>
      <w:b/>
      <w:bCs/>
      <w:i/>
      <w:iCs/>
      <w:sz w:val="32"/>
      <w:szCs w:val="28"/>
    </w:rPr>
  </w:style>
  <w:style w:type="character" w:customStyle="1" w:styleId="Heading3Char">
    <w:name w:val="Heading 3 Char"/>
    <w:link w:val="Heading3"/>
    <w:uiPriority w:val="9"/>
    <w:rsid w:val="00200F74"/>
    <w:rPr>
      <w:rFonts w:ascii="Cambria" w:eastAsia="Times New Roman" w:hAnsi="Cambria"/>
      <w:b/>
      <w:bCs/>
      <w:sz w:val="26"/>
      <w:szCs w:val="26"/>
    </w:rPr>
  </w:style>
  <w:style w:type="character" w:customStyle="1" w:styleId="Heading4Char">
    <w:name w:val="Heading 4 Char"/>
    <w:link w:val="Heading4"/>
    <w:uiPriority w:val="9"/>
    <w:rsid w:val="00200F74"/>
    <w:rPr>
      <w:rFonts w:ascii="Arial" w:eastAsia="Times New Roman" w:hAnsi="Arial"/>
      <w:b/>
      <w:bCs/>
      <w:sz w:val="24"/>
      <w:szCs w:val="28"/>
    </w:rPr>
  </w:style>
  <w:style w:type="character" w:customStyle="1" w:styleId="Heading5Char">
    <w:name w:val="Heading 5 Char"/>
    <w:link w:val="Heading5"/>
    <w:uiPriority w:val="9"/>
    <w:rsid w:val="00200F74"/>
    <w:rPr>
      <w:rFonts w:eastAsia="Times New Roman"/>
      <w:b/>
      <w:bCs/>
      <w:i/>
      <w:iCs/>
      <w:sz w:val="26"/>
      <w:szCs w:val="26"/>
    </w:rPr>
  </w:style>
  <w:style w:type="character" w:customStyle="1" w:styleId="Heading6Char">
    <w:name w:val="Heading 6 Char"/>
    <w:link w:val="Heading6"/>
    <w:uiPriority w:val="9"/>
    <w:rsid w:val="00200F74"/>
    <w:rPr>
      <w:rFonts w:eastAsia="Times New Roman"/>
      <w:b/>
      <w:bCs/>
      <w:sz w:val="22"/>
      <w:szCs w:val="22"/>
    </w:rPr>
  </w:style>
  <w:style w:type="paragraph" w:styleId="Caption">
    <w:name w:val="caption"/>
    <w:basedOn w:val="Normal"/>
    <w:next w:val="Normal"/>
    <w:uiPriority w:val="35"/>
    <w:unhideWhenUsed/>
    <w:qFormat/>
    <w:rsid w:val="00200F74"/>
    <w:rPr>
      <w:b/>
      <w:bCs/>
      <w:color w:val="4F81BD" w:themeColor="accent1"/>
      <w:sz w:val="18"/>
      <w:szCs w:val="18"/>
    </w:rPr>
  </w:style>
  <w:style w:type="paragraph" w:styleId="Title">
    <w:name w:val="Title"/>
    <w:basedOn w:val="Normal"/>
    <w:next w:val="Normal"/>
    <w:link w:val="TitleChar"/>
    <w:uiPriority w:val="10"/>
    <w:qFormat/>
    <w:rsid w:val="00200F74"/>
    <w:pPr>
      <w:spacing w:before="240" w:after="60"/>
      <w:jc w:val="both"/>
      <w:outlineLvl w:val="0"/>
    </w:pPr>
    <w:rPr>
      <w:rFonts w:ascii="Cambria" w:eastAsia="Times New Roman" w:hAnsi="Cambria"/>
      <w:b/>
      <w:bCs/>
      <w:spacing w:val="20"/>
      <w:kern w:val="28"/>
      <w:sz w:val="40"/>
      <w:szCs w:val="32"/>
      <w:u w:val="single"/>
    </w:rPr>
  </w:style>
  <w:style w:type="character" w:customStyle="1" w:styleId="TitleChar">
    <w:name w:val="Title Char"/>
    <w:link w:val="Title"/>
    <w:uiPriority w:val="10"/>
    <w:rsid w:val="00200F74"/>
    <w:rPr>
      <w:rFonts w:ascii="Cambria" w:eastAsia="Times New Roman" w:hAnsi="Cambria"/>
      <w:b/>
      <w:bCs/>
      <w:spacing w:val="20"/>
      <w:kern w:val="28"/>
      <w:sz w:val="40"/>
      <w:szCs w:val="32"/>
      <w:u w:val="single"/>
    </w:rPr>
  </w:style>
  <w:style w:type="paragraph" w:styleId="Subtitle">
    <w:name w:val="Subtitle"/>
    <w:basedOn w:val="Normal"/>
    <w:next w:val="Normal"/>
    <w:link w:val="SubtitleChar"/>
    <w:uiPriority w:val="11"/>
    <w:qFormat/>
    <w:rsid w:val="00200F7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00F74"/>
    <w:rPr>
      <w:rFonts w:ascii="Cambria" w:eastAsia="Times New Roman" w:hAnsi="Cambria"/>
      <w:sz w:val="24"/>
      <w:szCs w:val="24"/>
    </w:rPr>
  </w:style>
  <w:style w:type="character" w:styleId="Strong">
    <w:name w:val="Strong"/>
    <w:qFormat/>
    <w:rsid w:val="00200F74"/>
    <w:rPr>
      <w:b/>
      <w:bCs/>
    </w:rPr>
  </w:style>
  <w:style w:type="character" w:styleId="Emphasis">
    <w:name w:val="Emphasis"/>
    <w:uiPriority w:val="20"/>
    <w:qFormat/>
    <w:rsid w:val="00200F74"/>
    <w:rPr>
      <w:i/>
      <w:iCs/>
    </w:rPr>
  </w:style>
  <w:style w:type="paragraph" w:styleId="ListParagraph">
    <w:name w:val="List Paragraph"/>
    <w:basedOn w:val="Normal"/>
    <w:uiPriority w:val="34"/>
    <w:qFormat/>
    <w:rsid w:val="00200F74"/>
    <w:pPr>
      <w:ind w:left="720"/>
      <w:contextualSpacing/>
    </w:pPr>
  </w:style>
  <w:style w:type="character" w:styleId="IntenseEmphasis">
    <w:name w:val="Intense Emphasis"/>
    <w:uiPriority w:val="21"/>
    <w:qFormat/>
    <w:rsid w:val="00200F74"/>
    <w:rPr>
      <w:rFonts w:cs="Arial"/>
      <w:szCs w:val="24"/>
    </w:rPr>
  </w:style>
  <w:style w:type="paragraph" w:styleId="TOCHeading">
    <w:name w:val="TOC Heading"/>
    <w:basedOn w:val="Heading1"/>
    <w:next w:val="Normal"/>
    <w:uiPriority w:val="39"/>
    <w:qFormat/>
    <w:rsid w:val="00200F74"/>
    <w:pPr>
      <w:keepLines/>
      <w:spacing w:before="480" w:after="0"/>
      <w:outlineLvl w:val="9"/>
    </w:pPr>
    <w:rPr>
      <w:rFonts w:ascii="Cambria" w:hAnsi="Cambria"/>
      <w:color w:val="365F91"/>
      <w:kern w:val="0"/>
      <w:sz w:val="28"/>
      <w:szCs w:val="28"/>
      <w:lang w:val="x-none" w:eastAsia="x-none"/>
    </w:rPr>
  </w:style>
  <w:style w:type="paragraph" w:styleId="BalloonText">
    <w:name w:val="Balloon Text"/>
    <w:basedOn w:val="Normal"/>
    <w:link w:val="BalloonTextChar"/>
    <w:uiPriority w:val="99"/>
    <w:semiHidden/>
    <w:unhideWhenUsed/>
    <w:rsid w:val="00A52A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E3"/>
    <w:rPr>
      <w:rFonts w:ascii="Tahoma" w:hAnsi="Tahoma" w:cs="Tahoma"/>
      <w:sz w:val="16"/>
      <w:szCs w:val="16"/>
    </w:rPr>
  </w:style>
  <w:style w:type="paragraph" w:styleId="TOC1">
    <w:name w:val="toc 1"/>
    <w:basedOn w:val="Normal"/>
    <w:next w:val="Normal"/>
    <w:autoRedefine/>
    <w:uiPriority w:val="39"/>
    <w:unhideWhenUsed/>
    <w:rsid w:val="00F104AF"/>
    <w:pPr>
      <w:spacing w:after="100"/>
    </w:pPr>
  </w:style>
  <w:style w:type="paragraph" w:styleId="TOC2">
    <w:name w:val="toc 2"/>
    <w:basedOn w:val="Normal"/>
    <w:next w:val="Normal"/>
    <w:autoRedefine/>
    <w:uiPriority w:val="39"/>
    <w:unhideWhenUsed/>
    <w:rsid w:val="00F104AF"/>
    <w:pPr>
      <w:spacing w:after="100"/>
      <w:ind w:left="220"/>
    </w:pPr>
  </w:style>
  <w:style w:type="character" w:styleId="Hyperlink">
    <w:name w:val="Hyperlink"/>
    <w:basedOn w:val="DefaultParagraphFont"/>
    <w:uiPriority w:val="99"/>
    <w:unhideWhenUsed/>
    <w:rsid w:val="00F104AF"/>
    <w:rPr>
      <w:color w:val="0000FF" w:themeColor="hyperlink"/>
      <w:u w:val="single"/>
    </w:rPr>
  </w:style>
  <w:style w:type="paragraph" w:styleId="Header">
    <w:name w:val="header"/>
    <w:basedOn w:val="Normal"/>
    <w:link w:val="HeaderChar"/>
    <w:uiPriority w:val="99"/>
    <w:unhideWhenUsed/>
    <w:rsid w:val="005F6227"/>
    <w:pPr>
      <w:tabs>
        <w:tab w:val="center" w:pos="4680"/>
        <w:tab w:val="right" w:pos="9360"/>
      </w:tabs>
      <w:spacing w:line="240" w:lineRule="auto"/>
    </w:pPr>
  </w:style>
  <w:style w:type="character" w:customStyle="1" w:styleId="HeaderChar">
    <w:name w:val="Header Char"/>
    <w:basedOn w:val="DefaultParagraphFont"/>
    <w:link w:val="Header"/>
    <w:uiPriority w:val="99"/>
    <w:rsid w:val="005F6227"/>
    <w:rPr>
      <w:rFonts w:ascii="Arial" w:hAnsi="Arial"/>
      <w:sz w:val="22"/>
      <w:szCs w:val="22"/>
    </w:rPr>
  </w:style>
  <w:style w:type="paragraph" w:styleId="Footer">
    <w:name w:val="footer"/>
    <w:basedOn w:val="Normal"/>
    <w:link w:val="FooterChar"/>
    <w:uiPriority w:val="99"/>
    <w:unhideWhenUsed/>
    <w:rsid w:val="005F6227"/>
    <w:pPr>
      <w:tabs>
        <w:tab w:val="center" w:pos="4680"/>
        <w:tab w:val="right" w:pos="9360"/>
      </w:tabs>
      <w:spacing w:line="240" w:lineRule="auto"/>
    </w:pPr>
  </w:style>
  <w:style w:type="character" w:customStyle="1" w:styleId="FooterChar">
    <w:name w:val="Footer Char"/>
    <w:basedOn w:val="DefaultParagraphFont"/>
    <w:link w:val="Footer"/>
    <w:uiPriority w:val="99"/>
    <w:rsid w:val="005F6227"/>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74"/>
    <w:rPr>
      <w:rFonts w:ascii="Arial" w:hAnsi="Arial"/>
      <w:sz w:val="22"/>
      <w:szCs w:val="22"/>
    </w:rPr>
  </w:style>
  <w:style w:type="paragraph" w:styleId="Heading1">
    <w:name w:val="heading 1"/>
    <w:basedOn w:val="Normal"/>
    <w:next w:val="Normal"/>
    <w:link w:val="Heading1Char"/>
    <w:qFormat/>
    <w:rsid w:val="00200F74"/>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uiPriority w:val="9"/>
    <w:qFormat/>
    <w:rsid w:val="00200F74"/>
    <w:pPr>
      <w:keepNext/>
      <w:spacing w:before="240" w:after="12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qFormat/>
    <w:rsid w:val="00200F7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200F74"/>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qFormat/>
    <w:rsid w:val="00200F7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200F74"/>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qFormat/>
    <w:rsid w:val="00200F74"/>
    <w:pPr>
      <w:tabs>
        <w:tab w:val="right" w:leader="dot" w:pos="9350"/>
      </w:tabs>
      <w:spacing w:before="200"/>
      <w:ind w:left="1440"/>
    </w:pPr>
    <w:rPr>
      <w:rFonts w:ascii="Calibri" w:eastAsia="Times New Roman" w:hAnsi="Calibri"/>
      <w:sz w:val="20"/>
      <w:szCs w:val="20"/>
      <w:lang w:bidi="en-US"/>
    </w:rPr>
  </w:style>
  <w:style w:type="paragraph" w:customStyle="1" w:styleId="Quote1">
    <w:name w:val="Quote1"/>
    <w:aliases w:val="Strategic Plan Reference"/>
    <w:basedOn w:val="Normal"/>
    <w:next w:val="Normal"/>
    <w:link w:val="QuoteChar"/>
    <w:uiPriority w:val="29"/>
    <w:qFormat/>
    <w:rsid w:val="00200F74"/>
    <w:pPr>
      <w:pBdr>
        <w:top w:val="doubleWave" w:sz="6" w:space="1" w:color="auto" w:shadow="1"/>
        <w:left w:val="doubleWave" w:sz="6" w:space="4" w:color="auto" w:shadow="1"/>
        <w:bottom w:val="doubleWave" w:sz="6" w:space="1" w:color="auto" w:shadow="1"/>
        <w:right w:val="doubleWave" w:sz="6" w:space="4" w:color="auto" w:shadow="1"/>
      </w:pBdr>
      <w:shd w:val="clear" w:color="auto" w:fill="EEECE1"/>
    </w:pPr>
    <w:rPr>
      <w:rFonts w:ascii="Futura Md" w:hAnsi="Futura Md"/>
      <w:i/>
      <w:iCs/>
      <w:color w:val="000000"/>
    </w:rPr>
  </w:style>
  <w:style w:type="character" w:customStyle="1" w:styleId="QuoteChar">
    <w:name w:val="Quote Char"/>
    <w:aliases w:val="Strategic Plan Reference Char"/>
    <w:link w:val="Quote1"/>
    <w:uiPriority w:val="29"/>
    <w:rsid w:val="00200F74"/>
    <w:rPr>
      <w:rFonts w:ascii="Futura Md" w:hAnsi="Futura Md"/>
      <w:i/>
      <w:iCs/>
      <w:color w:val="000000"/>
      <w:sz w:val="22"/>
      <w:szCs w:val="22"/>
      <w:shd w:val="clear" w:color="auto" w:fill="EEECE1"/>
    </w:rPr>
  </w:style>
  <w:style w:type="paragraph" w:customStyle="1" w:styleId="NoSpacing1">
    <w:name w:val="No Spacing1"/>
    <w:aliases w:val="Guidance"/>
    <w:basedOn w:val="Normal"/>
    <w:uiPriority w:val="1"/>
    <w:qFormat/>
    <w:rsid w:val="00200F74"/>
    <w:pPr>
      <w:pBdr>
        <w:top w:val="double" w:sz="4" w:space="1" w:color="auto"/>
        <w:left w:val="double" w:sz="4" w:space="4" w:color="auto"/>
        <w:bottom w:val="double" w:sz="4" w:space="1" w:color="auto"/>
        <w:right w:val="double" w:sz="4" w:space="4" w:color="auto"/>
      </w:pBdr>
      <w:shd w:val="clear" w:color="auto" w:fill="DBE5F1"/>
    </w:pPr>
  </w:style>
  <w:style w:type="character" w:customStyle="1" w:styleId="Heading1Char">
    <w:name w:val="Heading 1 Char"/>
    <w:link w:val="Heading1"/>
    <w:rsid w:val="00200F74"/>
    <w:rPr>
      <w:rFonts w:ascii="Arial" w:eastAsia="Times New Roman" w:hAnsi="Arial"/>
      <w:b/>
      <w:bCs/>
      <w:kern w:val="32"/>
      <w:sz w:val="36"/>
      <w:szCs w:val="32"/>
    </w:rPr>
  </w:style>
  <w:style w:type="character" w:customStyle="1" w:styleId="Heading2Char">
    <w:name w:val="Heading 2 Char"/>
    <w:link w:val="Heading2"/>
    <w:uiPriority w:val="9"/>
    <w:rsid w:val="00200F74"/>
    <w:rPr>
      <w:rFonts w:ascii="Cambria" w:eastAsia="Times New Roman" w:hAnsi="Cambria"/>
      <w:b/>
      <w:bCs/>
      <w:i/>
      <w:iCs/>
      <w:sz w:val="32"/>
      <w:szCs w:val="28"/>
    </w:rPr>
  </w:style>
  <w:style w:type="character" w:customStyle="1" w:styleId="Heading3Char">
    <w:name w:val="Heading 3 Char"/>
    <w:link w:val="Heading3"/>
    <w:uiPriority w:val="9"/>
    <w:rsid w:val="00200F74"/>
    <w:rPr>
      <w:rFonts w:ascii="Cambria" w:eastAsia="Times New Roman" w:hAnsi="Cambria"/>
      <w:b/>
      <w:bCs/>
      <w:sz w:val="26"/>
      <w:szCs w:val="26"/>
    </w:rPr>
  </w:style>
  <w:style w:type="character" w:customStyle="1" w:styleId="Heading4Char">
    <w:name w:val="Heading 4 Char"/>
    <w:link w:val="Heading4"/>
    <w:uiPriority w:val="9"/>
    <w:rsid w:val="00200F74"/>
    <w:rPr>
      <w:rFonts w:ascii="Arial" w:eastAsia="Times New Roman" w:hAnsi="Arial"/>
      <w:b/>
      <w:bCs/>
      <w:sz w:val="24"/>
      <w:szCs w:val="28"/>
    </w:rPr>
  </w:style>
  <w:style w:type="character" w:customStyle="1" w:styleId="Heading5Char">
    <w:name w:val="Heading 5 Char"/>
    <w:link w:val="Heading5"/>
    <w:uiPriority w:val="9"/>
    <w:rsid w:val="00200F74"/>
    <w:rPr>
      <w:rFonts w:eastAsia="Times New Roman"/>
      <w:b/>
      <w:bCs/>
      <w:i/>
      <w:iCs/>
      <w:sz w:val="26"/>
      <w:szCs w:val="26"/>
    </w:rPr>
  </w:style>
  <w:style w:type="character" w:customStyle="1" w:styleId="Heading6Char">
    <w:name w:val="Heading 6 Char"/>
    <w:link w:val="Heading6"/>
    <w:uiPriority w:val="9"/>
    <w:rsid w:val="00200F74"/>
    <w:rPr>
      <w:rFonts w:eastAsia="Times New Roman"/>
      <w:b/>
      <w:bCs/>
      <w:sz w:val="22"/>
      <w:szCs w:val="22"/>
    </w:rPr>
  </w:style>
  <w:style w:type="paragraph" w:styleId="Caption">
    <w:name w:val="caption"/>
    <w:basedOn w:val="Normal"/>
    <w:next w:val="Normal"/>
    <w:uiPriority w:val="35"/>
    <w:unhideWhenUsed/>
    <w:qFormat/>
    <w:rsid w:val="00200F74"/>
    <w:rPr>
      <w:b/>
      <w:bCs/>
      <w:color w:val="4F81BD" w:themeColor="accent1"/>
      <w:sz w:val="18"/>
      <w:szCs w:val="18"/>
    </w:rPr>
  </w:style>
  <w:style w:type="paragraph" w:styleId="Title">
    <w:name w:val="Title"/>
    <w:basedOn w:val="Normal"/>
    <w:next w:val="Normal"/>
    <w:link w:val="TitleChar"/>
    <w:uiPriority w:val="10"/>
    <w:qFormat/>
    <w:rsid w:val="00200F74"/>
    <w:pPr>
      <w:spacing w:before="240" w:after="60"/>
      <w:jc w:val="both"/>
      <w:outlineLvl w:val="0"/>
    </w:pPr>
    <w:rPr>
      <w:rFonts w:ascii="Cambria" w:eastAsia="Times New Roman" w:hAnsi="Cambria"/>
      <w:b/>
      <w:bCs/>
      <w:spacing w:val="20"/>
      <w:kern w:val="28"/>
      <w:sz w:val="40"/>
      <w:szCs w:val="32"/>
      <w:u w:val="single"/>
    </w:rPr>
  </w:style>
  <w:style w:type="character" w:customStyle="1" w:styleId="TitleChar">
    <w:name w:val="Title Char"/>
    <w:link w:val="Title"/>
    <w:uiPriority w:val="10"/>
    <w:rsid w:val="00200F74"/>
    <w:rPr>
      <w:rFonts w:ascii="Cambria" w:eastAsia="Times New Roman" w:hAnsi="Cambria"/>
      <w:b/>
      <w:bCs/>
      <w:spacing w:val="20"/>
      <w:kern w:val="28"/>
      <w:sz w:val="40"/>
      <w:szCs w:val="32"/>
      <w:u w:val="single"/>
    </w:rPr>
  </w:style>
  <w:style w:type="paragraph" w:styleId="Subtitle">
    <w:name w:val="Subtitle"/>
    <w:basedOn w:val="Normal"/>
    <w:next w:val="Normal"/>
    <w:link w:val="SubtitleChar"/>
    <w:uiPriority w:val="11"/>
    <w:qFormat/>
    <w:rsid w:val="00200F7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200F74"/>
    <w:rPr>
      <w:rFonts w:ascii="Cambria" w:eastAsia="Times New Roman" w:hAnsi="Cambria"/>
      <w:sz w:val="24"/>
      <w:szCs w:val="24"/>
    </w:rPr>
  </w:style>
  <w:style w:type="character" w:styleId="Strong">
    <w:name w:val="Strong"/>
    <w:qFormat/>
    <w:rsid w:val="00200F74"/>
    <w:rPr>
      <w:b/>
      <w:bCs/>
    </w:rPr>
  </w:style>
  <w:style w:type="character" w:styleId="Emphasis">
    <w:name w:val="Emphasis"/>
    <w:uiPriority w:val="20"/>
    <w:qFormat/>
    <w:rsid w:val="00200F74"/>
    <w:rPr>
      <w:i/>
      <w:iCs/>
    </w:rPr>
  </w:style>
  <w:style w:type="paragraph" w:styleId="ListParagraph">
    <w:name w:val="List Paragraph"/>
    <w:basedOn w:val="Normal"/>
    <w:uiPriority w:val="34"/>
    <w:qFormat/>
    <w:rsid w:val="00200F74"/>
    <w:pPr>
      <w:ind w:left="720"/>
      <w:contextualSpacing/>
    </w:pPr>
  </w:style>
  <w:style w:type="character" w:styleId="IntenseEmphasis">
    <w:name w:val="Intense Emphasis"/>
    <w:uiPriority w:val="21"/>
    <w:qFormat/>
    <w:rsid w:val="00200F74"/>
    <w:rPr>
      <w:rFonts w:cs="Arial"/>
      <w:szCs w:val="24"/>
    </w:rPr>
  </w:style>
  <w:style w:type="paragraph" w:styleId="TOCHeading">
    <w:name w:val="TOC Heading"/>
    <w:basedOn w:val="Heading1"/>
    <w:next w:val="Normal"/>
    <w:uiPriority w:val="39"/>
    <w:qFormat/>
    <w:rsid w:val="00200F74"/>
    <w:pPr>
      <w:keepLines/>
      <w:spacing w:before="480" w:after="0"/>
      <w:outlineLvl w:val="9"/>
    </w:pPr>
    <w:rPr>
      <w:rFonts w:ascii="Cambria" w:hAnsi="Cambria"/>
      <w:color w:val="365F91"/>
      <w:kern w:val="0"/>
      <w:sz w:val="28"/>
      <w:szCs w:val="28"/>
      <w:lang w:val="x-none" w:eastAsia="x-none"/>
    </w:rPr>
  </w:style>
  <w:style w:type="paragraph" w:styleId="BalloonText">
    <w:name w:val="Balloon Text"/>
    <w:basedOn w:val="Normal"/>
    <w:link w:val="BalloonTextChar"/>
    <w:uiPriority w:val="99"/>
    <w:semiHidden/>
    <w:unhideWhenUsed/>
    <w:rsid w:val="00A52A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E3"/>
    <w:rPr>
      <w:rFonts w:ascii="Tahoma" w:hAnsi="Tahoma" w:cs="Tahoma"/>
      <w:sz w:val="16"/>
      <w:szCs w:val="16"/>
    </w:rPr>
  </w:style>
  <w:style w:type="paragraph" w:styleId="TOC1">
    <w:name w:val="toc 1"/>
    <w:basedOn w:val="Normal"/>
    <w:next w:val="Normal"/>
    <w:autoRedefine/>
    <w:uiPriority w:val="39"/>
    <w:unhideWhenUsed/>
    <w:rsid w:val="00F104AF"/>
    <w:pPr>
      <w:spacing w:after="100"/>
    </w:pPr>
  </w:style>
  <w:style w:type="paragraph" w:styleId="TOC2">
    <w:name w:val="toc 2"/>
    <w:basedOn w:val="Normal"/>
    <w:next w:val="Normal"/>
    <w:autoRedefine/>
    <w:uiPriority w:val="39"/>
    <w:unhideWhenUsed/>
    <w:rsid w:val="00F104AF"/>
    <w:pPr>
      <w:spacing w:after="100"/>
      <w:ind w:left="220"/>
    </w:pPr>
  </w:style>
  <w:style w:type="character" w:styleId="Hyperlink">
    <w:name w:val="Hyperlink"/>
    <w:basedOn w:val="DefaultParagraphFont"/>
    <w:uiPriority w:val="99"/>
    <w:unhideWhenUsed/>
    <w:rsid w:val="00F104AF"/>
    <w:rPr>
      <w:color w:val="0000FF" w:themeColor="hyperlink"/>
      <w:u w:val="single"/>
    </w:rPr>
  </w:style>
  <w:style w:type="paragraph" w:styleId="Header">
    <w:name w:val="header"/>
    <w:basedOn w:val="Normal"/>
    <w:link w:val="HeaderChar"/>
    <w:uiPriority w:val="99"/>
    <w:unhideWhenUsed/>
    <w:rsid w:val="005F6227"/>
    <w:pPr>
      <w:tabs>
        <w:tab w:val="center" w:pos="4680"/>
        <w:tab w:val="right" w:pos="9360"/>
      </w:tabs>
      <w:spacing w:line="240" w:lineRule="auto"/>
    </w:pPr>
  </w:style>
  <w:style w:type="character" w:customStyle="1" w:styleId="HeaderChar">
    <w:name w:val="Header Char"/>
    <w:basedOn w:val="DefaultParagraphFont"/>
    <w:link w:val="Header"/>
    <w:uiPriority w:val="99"/>
    <w:rsid w:val="005F6227"/>
    <w:rPr>
      <w:rFonts w:ascii="Arial" w:hAnsi="Arial"/>
      <w:sz w:val="22"/>
      <w:szCs w:val="22"/>
    </w:rPr>
  </w:style>
  <w:style w:type="paragraph" w:styleId="Footer">
    <w:name w:val="footer"/>
    <w:basedOn w:val="Normal"/>
    <w:link w:val="FooterChar"/>
    <w:uiPriority w:val="99"/>
    <w:unhideWhenUsed/>
    <w:rsid w:val="005F6227"/>
    <w:pPr>
      <w:tabs>
        <w:tab w:val="center" w:pos="4680"/>
        <w:tab w:val="right" w:pos="9360"/>
      </w:tabs>
      <w:spacing w:line="240" w:lineRule="auto"/>
    </w:pPr>
  </w:style>
  <w:style w:type="character" w:customStyle="1" w:styleId="FooterChar">
    <w:name w:val="Footer Char"/>
    <w:basedOn w:val="DefaultParagraphFont"/>
    <w:link w:val="Footer"/>
    <w:uiPriority w:val="99"/>
    <w:rsid w:val="005F622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5240">
      <w:bodyDiv w:val="1"/>
      <w:marLeft w:val="0"/>
      <w:marRight w:val="0"/>
      <w:marTop w:val="0"/>
      <w:marBottom w:val="0"/>
      <w:divBdr>
        <w:top w:val="none" w:sz="0" w:space="0" w:color="auto"/>
        <w:left w:val="none" w:sz="0" w:space="0" w:color="auto"/>
        <w:bottom w:val="none" w:sz="0" w:space="0" w:color="auto"/>
        <w:right w:val="none" w:sz="0" w:space="0" w:color="auto"/>
      </w:divBdr>
    </w:div>
    <w:div w:id="13610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ilGas.Outreach@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265D-A5FA-4890-88D7-1F833C3A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TRD</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Jan</dc:creator>
  <cp:lastModifiedBy>Meaghan Karaffa</cp:lastModifiedBy>
  <cp:revision>4</cp:revision>
  <cp:lastPrinted>2017-02-16T17:50:00Z</cp:lastPrinted>
  <dcterms:created xsi:type="dcterms:W3CDTF">2017-03-31T14:28:00Z</dcterms:created>
  <dcterms:modified xsi:type="dcterms:W3CDTF">2017-03-31T16:19:00Z</dcterms:modified>
</cp:coreProperties>
</file>